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C60" w:rsidRDefault="00E96C60" w:rsidP="00E96C60">
      <w:pPr>
        <w:pBdr>
          <w:bottom w:val="single" w:sz="12" w:space="1" w:color="auto"/>
        </w:pBdr>
        <w:jc w:val="center"/>
        <w:rPr>
          <w:rFonts w:ascii="Times New Roman" w:hAnsi="Times New Roman" w:cs="Times New Roman"/>
        </w:rPr>
      </w:pPr>
      <w:bookmarkStart w:id="0" w:name="_GoBack"/>
      <w:bookmarkEnd w:id="0"/>
      <w:r>
        <w:rPr>
          <w:rFonts w:ascii="Times New Roman" w:hAnsi="Times New Roman" w:cs="Times New Roman"/>
        </w:rPr>
        <w:t>INTER-AMERICAN HUMAN RIGHTS</w:t>
      </w:r>
    </w:p>
    <w:p w:rsidR="00E96C60" w:rsidRDefault="00E96C60" w:rsidP="00E96C60">
      <w:pPr>
        <w:pBdr>
          <w:bottom w:val="single" w:sz="12" w:space="1" w:color="auto"/>
        </w:pBdr>
        <w:jc w:val="center"/>
        <w:rPr>
          <w:rFonts w:ascii="Times New Roman" w:hAnsi="Times New Roman" w:cs="Times New Roman"/>
        </w:rPr>
      </w:pPr>
      <w:r>
        <w:rPr>
          <w:rFonts w:ascii="Times New Roman" w:hAnsi="Times New Roman" w:cs="Times New Roman"/>
        </w:rPr>
        <w:t>MOOT COURT COMPETITION</w:t>
      </w:r>
    </w:p>
    <w:p w:rsidR="00E96C60" w:rsidRDefault="00E96C60" w:rsidP="00E96C60">
      <w:pPr>
        <w:pBdr>
          <w:bottom w:val="single" w:sz="12" w:space="1" w:color="auto"/>
        </w:pBdr>
        <w:jc w:val="center"/>
        <w:rPr>
          <w:rFonts w:ascii="Times New Roman" w:hAnsi="Times New Roman" w:cs="Times New Roman"/>
          <w:b/>
        </w:rPr>
      </w:pPr>
    </w:p>
    <w:p w:rsidR="00E96C60" w:rsidRDefault="00E96C60" w:rsidP="00E96C60">
      <w:pPr>
        <w:spacing w:line="480" w:lineRule="auto"/>
        <w:jc w:val="center"/>
        <w:rPr>
          <w:rFonts w:ascii="Times New Roman" w:hAnsi="Times New Roman" w:cs="Times New Roman"/>
          <w:b/>
          <w:sz w:val="24"/>
          <w:szCs w:val="24"/>
        </w:rPr>
      </w:pPr>
    </w:p>
    <w:p w:rsidR="00E96C60" w:rsidRDefault="00E96C60" w:rsidP="00E96C60">
      <w:pPr>
        <w:jc w:val="center"/>
        <w:rPr>
          <w:rFonts w:ascii="Times New Roman" w:hAnsi="Times New Roman" w:cs="Times New Roman"/>
          <w:b/>
          <w:sz w:val="28"/>
          <w:szCs w:val="28"/>
        </w:rPr>
      </w:pPr>
      <w:r>
        <w:rPr>
          <w:rFonts w:ascii="Times New Roman" w:hAnsi="Times New Roman" w:cs="Times New Roman"/>
          <w:b/>
          <w:sz w:val="28"/>
          <w:szCs w:val="28"/>
        </w:rPr>
        <w:t>CRISTAL TROVAR</w:t>
      </w:r>
    </w:p>
    <w:p w:rsidR="00E96C60" w:rsidRDefault="0085006B" w:rsidP="00E96C60">
      <w:pPr>
        <w:jc w:val="center"/>
        <w:rPr>
          <w:rFonts w:ascii="Times New Roman" w:hAnsi="Times New Roman" w:cs="Times New Roman"/>
          <w:sz w:val="24"/>
          <w:szCs w:val="24"/>
        </w:rPr>
      </w:pPr>
      <w:r>
        <w:rPr>
          <w:rFonts w:ascii="Times New Roman" w:hAnsi="Times New Roman" w:cs="Times New Roman"/>
        </w:rPr>
        <w:t>Petitioner</w:t>
      </w:r>
    </w:p>
    <w:p w:rsidR="00E96C60" w:rsidRDefault="00E96C60" w:rsidP="00E96C60">
      <w:pPr>
        <w:spacing w:line="480" w:lineRule="auto"/>
        <w:jc w:val="center"/>
        <w:rPr>
          <w:rFonts w:ascii="Times New Roman" w:hAnsi="Times New Roman" w:cs="Times New Roman"/>
          <w:b/>
        </w:rPr>
      </w:pPr>
      <w:r>
        <w:rPr>
          <w:rFonts w:ascii="Times New Roman" w:hAnsi="Times New Roman" w:cs="Times New Roman"/>
          <w:b/>
        </w:rPr>
        <w:t xml:space="preserve">v. </w:t>
      </w:r>
    </w:p>
    <w:p w:rsidR="00E96C60" w:rsidRDefault="00E96C60" w:rsidP="00E96C60">
      <w:pPr>
        <w:jc w:val="center"/>
        <w:rPr>
          <w:rFonts w:ascii="Times New Roman" w:hAnsi="Times New Roman" w:cs="Times New Roman"/>
          <w:b/>
          <w:sz w:val="28"/>
          <w:szCs w:val="28"/>
        </w:rPr>
      </w:pPr>
      <w:r>
        <w:rPr>
          <w:rFonts w:ascii="Times New Roman" w:hAnsi="Times New Roman" w:cs="Times New Roman"/>
          <w:b/>
          <w:sz w:val="28"/>
          <w:szCs w:val="28"/>
        </w:rPr>
        <w:t>DEMOCRATIC REPUBLIC OF EXCLUTIA</w:t>
      </w:r>
    </w:p>
    <w:p w:rsidR="00E96C60" w:rsidRDefault="00E96C60" w:rsidP="00E96C60">
      <w:pPr>
        <w:pBdr>
          <w:bottom w:val="single" w:sz="12" w:space="1" w:color="auto"/>
        </w:pBdr>
        <w:jc w:val="center"/>
        <w:rPr>
          <w:rFonts w:ascii="Times New Roman" w:hAnsi="Times New Roman" w:cs="Times New Roman"/>
          <w:sz w:val="24"/>
          <w:szCs w:val="24"/>
        </w:rPr>
      </w:pPr>
      <w:r>
        <w:rPr>
          <w:rFonts w:ascii="Times New Roman" w:hAnsi="Times New Roman" w:cs="Times New Roman"/>
        </w:rPr>
        <w:t>Respondent</w:t>
      </w:r>
    </w:p>
    <w:p w:rsidR="00E96C60" w:rsidRDefault="00E96C60" w:rsidP="00E96C60">
      <w:pPr>
        <w:pBdr>
          <w:bottom w:val="single" w:sz="12" w:space="1" w:color="auto"/>
        </w:pBdr>
        <w:jc w:val="center"/>
        <w:rPr>
          <w:rFonts w:ascii="Times New Roman" w:hAnsi="Times New Roman" w:cs="Times New Roman"/>
        </w:rPr>
      </w:pPr>
    </w:p>
    <w:p w:rsidR="00E96C60" w:rsidRDefault="00E96C60" w:rsidP="00E96C60">
      <w:pPr>
        <w:pBdr>
          <w:bottom w:val="single" w:sz="12" w:space="1" w:color="auto"/>
        </w:pBdr>
        <w:jc w:val="center"/>
        <w:rPr>
          <w:rFonts w:ascii="Times New Roman" w:hAnsi="Times New Roman" w:cs="Times New Roman"/>
        </w:rPr>
      </w:pPr>
    </w:p>
    <w:p w:rsidR="00E96C60" w:rsidRDefault="00E96C60" w:rsidP="00E96C60">
      <w:pPr>
        <w:spacing w:line="480" w:lineRule="auto"/>
        <w:rPr>
          <w:rFonts w:ascii="Times New Roman" w:hAnsi="Times New Roman" w:cs="Times New Roman"/>
        </w:rPr>
      </w:pPr>
    </w:p>
    <w:p w:rsidR="00E96C60" w:rsidRDefault="00E96C60" w:rsidP="00E96C60">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2014</w:t>
      </w:r>
    </w:p>
    <w:p w:rsidR="00E96C60" w:rsidRDefault="00E96C60" w:rsidP="00E96C60">
      <w:pPr>
        <w:pBdr>
          <w:bottom w:val="single" w:sz="12" w:space="1" w:color="auto"/>
        </w:pBdr>
        <w:jc w:val="center"/>
        <w:rPr>
          <w:rFonts w:ascii="Times New Roman" w:hAnsi="Times New Roman" w:cs="Times New Roman"/>
          <w:b/>
          <w:sz w:val="28"/>
          <w:szCs w:val="28"/>
        </w:rPr>
      </w:pPr>
    </w:p>
    <w:p w:rsidR="00E96C60" w:rsidRDefault="00E96C60" w:rsidP="00E96C60">
      <w:pPr>
        <w:pBdr>
          <w:bottom w:val="single" w:sz="12" w:space="1" w:color="auto"/>
        </w:pBdr>
        <w:jc w:val="center"/>
        <w:rPr>
          <w:rFonts w:ascii="Times New Roman" w:hAnsi="Times New Roman" w:cs="Times New Roman"/>
          <w:b/>
        </w:rPr>
      </w:pPr>
      <w:r>
        <w:rPr>
          <w:rFonts w:ascii="Times New Roman" w:hAnsi="Times New Roman" w:cs="Times New Roman"/>
          <w:b/>
        </w:rPr>
        <w:t>IN THE INTER-AMERICAN COURT OF HUMAN RIGHTS</w:t>
      </w:r>
    </w:p>
    <w:p w:rsidR="00E96C60" w:rsidRDefault="00E96C60" w:rsidP="00E96C60">
      <w:pPr>
        <w:pBdr>
          <w:bottom w:val="single" w:sz="12" w:space="1" w:color="auto"/>
        </w:pBdr>
        <w:jc w:val="center"/>
        <w:rPr>
          <w:rFonts w:ascii="Times New Roman" w:hAnsi="Times New Roman" w:cs="Times New Roman"/>
          <w:b/>
        </w:rPr>
      </w:pPr>
      <w:r>
        <w:rPr>
          <w:rFonts w:ascii="Times New Roman" w:hAnsi="Times New Roman" w:cs="Times New Roman"/>
          <w:b/>
        </w:rPr>
        <w:t>SAN JOSE, COSTA RICA</w:t>
      </w:r>
    </w:p>
    <w:p w:rsidR="00E96C60" w:rsidRDefault="00E96C60" w:rsidP="00E96C60">
      <w:pPr>
        <w:pBdr>
          <w:bottom w:val="single" w:sz="12" w:space="1" w:color="auto"/>
        </w:pBdr>
        <w:jc w:val="center"/>
        <w:rPr>
          <w:rFonts w:ascii="Times New Roman" w:hAnsi="Times New Roman" w:cs="Times New Roman"/>
          <w:b/>
        </w:rPr>
      </w:pPr>
    </w:p>
    <w:p w:rsidR="00E96C60" w:rsidRDefault="00E96C60" w:rsidP="00E96C60">
      <w:pPr>
        <w:pBdr>
          <w:bottom w:val="single" w:sz="12" w:space="1" w:color="auto"/>
        </w:pBdr>
        <w:jc w:val="center"/>
        <w:rPr>
          <w:rFonts w:ascii="Times New Roman" w:hAnsi="Times New Roman" w:cs="Times New Roman"/>
          <w:b/>
        </w:rPr>
      </w:pPr>
    </w:p>
    <w:p w:rsidR="00E96C60" w:rsidRDefault="00E96C60" w:rsidP="00E96C60">
      <w:pPr>
        <w:spacing w:line="480" w:lineRule="auto"/>
        <w:rPr>
          <w:rFonts w:ascii="Times New Roman" w:hAnsi="Times New Roman" w:cs="Times New Roman"/>
        </w:rPr>
      </w:pPr>
    </w:p>
    <w:p w:rsidR="0022754C" w:rsidRDefault="0022754C" w:rsidP="00E96C60">
      <w:pPr>
        <w:jc w:val="center"/>
        <w:rPr>
          <w:rFonts w:ascii="Times New Roman" w:hAnsi="Times New Roman" w:cs="Times New Roman"/>
          <w:sz w:val="28"/>
          <w:szCs w:val="28"/>
        </w:rPr>
      </w:pPr>
    </w:p>
    <w:p w:rsidR="00E96C60" w:rsidRDefault="00E96C60" w:rsidP="00E96C60">
      <w:pPr>
        <w:jc w:val="center"/>
        <w:rPr>
          <w:rFonts w:ascii="Times New Roman" w:hAnsi="Times New Roman" w:cs="Times New Roman"/>
          <w:sz w:val="28"/>
          <w:szCs w:val="28"/>
        </w:rPr>
      </w:pPr>
      <w:r>
        <w:rPr>
          <w:rFonts w:ascii="Times New Roman" w:hAnsi="Times New Roman" w:cs="Times New Roman"/>
          <w:sz w:val="28"/>
          <w:szCs w:val="28"/>
        </w:rPr>
        <w:t xml:space="preserve">MEMORIAL </w:t>
      </w:r>
      <w:r w:rsidR="00F66F63">
        <w:rPr>
          <w:rFonts w:ascii="Times New Roman" w:hAnsi="Times New Roman" w:cs="Times New Roman"/>
          <w:sz w:val="28"/>
          <w:szCs w:val="28"/>
        </w:rPr>
        <w:t xml:space="preserve">FOR THE </w:t>
      </w:r>
      <w:r w:rsidR="0022754C">
        <w:rPr>
          <w:rFonts w:ascii="Times New Roman" w:hAnsi="Times New Roman" w:cs="Times New Roman"/>
          <w:sz w:val="28"/>
          <w:szCs w:val="28"/>
        </w:rPr>
        <w:t>PETITIONER</w:t>
      </w:r>
    </w:p>
    <w:p w:rsidR="009C7D5A" w:rsidRDefault="009C7D5A" w:rsidP="00204E85">
      <w:pPr>
        <w:rPr>
          <w:rFonts w:ascii="Times New Roman" w:hAnsi="Times New Roman" w:cs="Times New Roman"/>
          <w:b/>
          <w:caps/>
          <w:sz w:val="24"/>
          <w:szCs w:val="24"/>
        </w:rPr>
      </w:pPr>
    </w:p>
    <w:p w:rsidR="00E96C60" w:rsidRDefault="00E96C60" w:rsidP="00E96C60">
      <w:pPr>
        <w:jc w:val="center"/>
        <w:rPr>
          <w:rFonts w:ascii="Times New Roman" w:hAnsi="Times New Roman" w:cs="Times New Roman"/>
          <w:b/>
          <w:caps/>
          <w:sz w:val="24"/>
          <w:szCs w:val="24"/>
          <w:u w:val="single"/>
        </w:rPr>
      </w:pPr>
    </w:p>
    <w:p w:rsidR="009C7D5A" w:rsidRPr="00E96C60" w:rsidRDefault="00E96C60" w:rsidP="00E96C60">
      <w:pPr>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lastRenderedPageBreak/>
        <w:t>table of contents</w:t>
      </w:r>
    </w:p>
    <w:sdt>
      <w:sdtPr>
        <w:rPr>
          <w:rFonts w:ascii="Times New Roman" w:eastAsiaTheme="minorHAnsi" w:hAnsi="Times New Roman" w:cs="Times New Roman"/>
          <w:b w:val="0"/>
          <w:bCs w:val="0"/>
          <w:color w:val="auto"/>
          <w:sz w:val="24"/>
          <w:szCs w:val="24"/>
          <w:lang w:eastAsia="en-US"/>
        </w:rPr>
        <w:id w:val="1308437401"/>
        <w:docPartObj>
          <w:docPartGallery w:val="Table of Contents"/>
          <w:docPartUnique/>
        </w:docPartObj>
      </w:sdtPr>
      <w:sdtEndPr>
        <w:rPr>
          <w:rFonts w:asciiTheme="minorHAnsi" w:hAnsiTheme="minorHAnsi" w:cstheme="minorBidi"/>
          <w:sz w:val="22"/>
          <w:szCs w:val="22"/>
        </w:rPr>
      </w:sdtEndPr>
      <w:sdtContent>
        <w:p w:rsidR="00F1743D" w:rsidRPr="008E0B6C" w:rsidRDefault="00F1743D" w:rsidP="00F1743D">
          <w:pPr>
            <w:pStyle w:val="TOCHeading"/>
            <w:ind w:left="288"/>
            <w:jc w:val="center"/>
            <w:rPr>
              <w:rFonts w:ascii="Times New Roman" w:hAnsi="Times New Roman" w:cs="Times New Roman"/>
              <w:color w:val="auto"/>
              <w:sz w:val="24"/>
              <w:szCs w:val="24"/>
            </w:rPr>
          </w:pPr>
          <w:r w:rsidRPr="008E0B6C">
            <w:rPr>
              <w:rFonts w:ascii="Times New Roman" w:hAnsi="Times New Roman" w:cs="Times New Roman"/>
              <w:bCs w:val="0"/>
              <w:color w:val="auto"/>
              <w:sz w:val="24"/>
              <w:szCs w:val="24"/>
            </w:rPr>
            <w:t>INDEX OF AUTHORITIES</w:t>
          </w:r>
          <w:r w:rsidRPr="008E0B6C">
            <w:rPr>
              <w:rFonts w:ascii="Times New Roman" w:hAnsi="Times New Roman" w:cs="Times New Roman"/>
              <w:b w:val="0"/>
              <w:color w:val="auto"/>
              <w:sz w:val="24"/>
              <w:szCs w:val="24"/>
            </w:rPr>
            <w:ptab w:relativeTo="margin" w:alignment="right" w:leader="dot"/>
          </w:r>
          <w:r>
            <w:rPr>
              <w:rFonts w:ascii="Times New Roman" w:hAnsi="Times New Roman" w:cs="Times New Roman"/>
              <w:color w:val="auto"/>
              <w:sz w:val="24"/>
              <w:szCs w:val="24"/>
            </w:rPr>
            <w:t>1</w:t>
          </w:r>
        </w:p>
        <w:p w:rsidR="00F1743D" w:rsidRDefault="00F1743D" w:rsidP="00F1743D">
          <w:pPr>
            <w:pStyle w:val="TOC1"/>
          </w:pPr>
          <w:r w:rsidRPr="00517D08">
            <w:t>STATEMENT OF FACTS</w:t>
          </w:r>
          <w:r w:rsidRPr="0034664C">
            <w:rPr>
              <w:b w:val="0"/>
            </w:rPr>
            <w:ptab w:relativeTo="margin" w:alignment="right" w:leader="dot"/>
          </w:r>
          <w:r>
            <w:t>4</w:t>
          </w:r>
        </w:p>
        <w:p w:rsidR="00F1743D" w:rsidRPr="00517D08" w:rsidRDefault="005D59F2" w:rsidP="00F1743D">
          <w:pPr>
            <w:pStyle w:val="TOC1"/>
          </w:pPr>
          <w:r>
            <w:t>LEGAL ANALYSIS</w:t>
          </w:r>
          <w:r w:rsidR="00F1743D" w:rsidRPr="0034664C">
            <w:rPr>
              <w:b w:val="0"/>
            </w:rPr>
            <w:ptab w:relativeTo="margin" w:alignment="right" w:leader="dot"/>
          </w:r>
          <w:r w:rsidR="00F1743D">
            <w:t>7</w:t>
          </w:r>
        </w:p>
        <w:p w:rsidR="00F1743D" w:rsidRPr="001C5323" w:rsidRDefault="00F1743D" w:rsidP="00F1743D">
          <w:pPr>
            <w:pStyle w:val="TOC1"/>
            <w:numPr>
              <w:ilvl w:val="0"/>
              <w:numId w:val="31"/>
            </w:numPr>
          </w:pPr>
          <w:r w:rsidRPr="00517D08">
            <w:t>ADMISSIBILITY</w:t>
          </w:r>
          <w:r w:rsidRPr="0034664C">
            <w:rPr>
              <w:b w:val="0"/>
            </w:rPr>
            <w:ptab w:relativeTo="margin" w:alignment="right" w:leader="dot"/>
          </w:r>
          <w:r>
            <w:t>7</w:t>
          </w:r>
        </w:p>
        <w:p w:rsidR="00F1743D" w:rsidRPr="001C5323" w:rsidRDefault="00F1743D" w:rsidP="00F1743D">
          <w:pPr>
            <w:pStyle w:val="TOC2"/>
          </w:pPr>
          <w:r w:rsidRPr="001C5323">
            <w:t>Statement of Jurisdiction</w:t>
          </w:r>
          <w:r w:rsidRPr="001C5323">
            <w:rPr>
              <w:b w:val="0"/>
            </w:rPr>
            <w:ptab w:relativeTo="margin" w:alignment="right" w:leader="dot"/>
          </w:r>
          <w:r>
            <w:t>7</w:t>
          </w:r>
        </w:p>
        <w:p w:rsidR="00F1743D" w:rsidRPr="001C5323" w:rsidRDefault="00F1743D" w:rsidP="00F1743D">
          <w:pPr>
            <w:pStyle w:val="TOC3"/>
            <w:numPr>
              <w:ilvl w:val="0"/>
              <w:numId w:val="32"/>
            </w:numPr>
            <w:rPr>
              <w:rFonts w:ascii="Times New Roman" w:hAnsi="Times New Roman" w:cs="Times New Roman"/>
              <w:b/>
              <w:sz w:val="24"/>
              <w:szCs w:val="24"/>
            </w:rPr>
          </w:pPr>
          <w:r w:rsidRPr="001C5323">
            <w:rPr>
              <w:rFonts w:ascii="Times New Roman" w:hAnsi="Times New Roman" w:cs="Times New Roman"/>
              <w:b/>
              <w:sz w:val="24"/>
              <w:szCs w:val="24"/>
            </w:rPr>
            <w:t>Exhaustion of Domestic Remedies</w:t>
          </w:r>
          <w:r w:rsidRPr="001C5323">
            <w:rPr>
              <w:rFonts w:ascii="Times New Roman" w:hAnsi="Times New Roman" w:cs="Times New Roman"/>
              <w:sz w:val="24"/>
              <w:szCs w:val="24"/>
            </w:rPr>
            <w:ptab w:relativeTo="margin" w:alignment="right" w:leader="dot"/>
          </w:r>
          <w:r>
            <w:rPr>
              <w:rFonts w:ascii="Times New Roman" w:hAnsi="Times New Roman" w:cs="Times New Roman"/>
              <w:b/>
              <w:sz w:val="24"/>
              <w:szCs w:val="24"/>
            </w:rPr>
            <w:t>7</w:t>
          </w:r>
        </w:p>
        <w:p w:rsidR="00F1743D" w:rsidRPr="001C5323" w:rsidRDefault="00F1743D" w:rsidP="00F1743D">
          <w:pPr>
            <w:pStyle w:val="TOC2"/>
          </w:pPr>
          <w:r w:rsidRPr="001C5323">
            <w:t>Timeliness of Submission</w:t>
          </w:r>
          <w:r w:rsidRPr="001C5323">
            <w:rPr>
              <w:b w:val="0"/>
            </w:rPr>
            <w:ptab w:relativeTo="margin" w:alignment="right" w:leader="dot"/>
          </w:r>
          <w:r>
            <w:t>9</w:t>
          </w:r>
        </w:p>
        <w:p w:rsidR="00F1743D" w:rsidRPr="001C5323" w:rsidRDefault="00F1743D" w:rsidP="00F1743D">
          <w:pPr>
            <w:pStyle w:val="TOC1"/>
            <w:numPr>
              <w:ilvl w:val="0"/>
              <w:numId w:val="31"/>
            </w:numPr>
          </w:pPr>
          <w:r w:rsidRPr="001C5323">
            <w:t>PROCEDURAL ARGUMENTS</w:t>
          </w:r>
          <w:r w:rsidRPr="0034664C">
            <w:rPr>
              <w:b w:val="0"/>
            </w:rPr>
            <w:ptab w:relativeTo="margin" w:alignment="right" w:leader="dot"/>
          </w:r>
          <w:r>
            <w:t>11</w:t>
          </w:r>
        </w:p>
        <w:p w:rsidR="00F1743D" w:rsidRPr="001C5323" w:rsidRDefault="00F1743D" w:rsidP="00F1743D">
          <w:pPr>
            <w:pStyle w:val="TOC2"/>
            <w:numPr>
              <w:ilvl w:val="0"/>
              <w:numId w:val="35"/>
            </w:numPr>
          </w:pPr>
          <w:r w:rsidRPr="001C5323">
            <w:t>Precautionary Measures</w:t>
          </w:r>
          <w:r w:rsidRPr="001C5323">
            <w:rPr>
              <w:b w:val="0"/>
            </w:rPr>
            <w:ptab w:relativeTo="margin" w:alignment="right" w:leader="dot"/>
          </w:r>
          <w:r>
            <w:t>11</w:t>
          </w:r>
        </w:p>
        <w:p w:rsidR="00F1743D" w:rsidRPr="001C5323" w:rsidRDefault="00F1743D" w:rsidP="00F1743D">
          <w:pPr>
            <w:pStyle w:val="TOC2"/>
          </w:pPr>
          <w:r w:rsidRPr="001C5323">
            <w:t>Provisional Measures</w:t>
          </w:r>
          <w:r w:rsidRPr="001C5323">
            <w:rPr>
              <w:b w:val="0"/>
            </w:rPr>
            <w:ptab w:relativeTo="margin" w:alignment="right" w:leader="dot"/>
          </w:r>
          <w:r>
            <w:t>11</w:t>
          </w:r>
          <w:r w:rsidRPr="001C5323">
            <w:t xml:space="preserve"> </w:t>
          </w:r>
        </w:p>
        <w:p w:rsidR="00F1743D" w:rsidRPr="001C5323" w:rsidRDefault="00F1743D" w:rsidP="00F1743D">
          <w:pPr>
            <w:pStyle w:val="TOC2"/>
            <w:numPr>
              <w:ilvl w:val="0"/>
              <w:numId w:val="34"/>
            </w:numPr>
            <w:rPr>
              <w:b w:val="0"/>
            </w:rPr>
          </w:pPr>
          <w:r w:rsidRPr="001C5323">
            <w:rPr>
              <w:b w:val="0"/>
              <w:i/>
            </w:rPr>
            <w:t>The possibility that Cristal will be subject to further solitary confinement and inhumane and degrading treatments is “extremely grave”</w:t>
          </w:r>
          <w:r w:rsidRPr="001C5323">
            <w:rPr>
              <w:b w:val="0"/>
            </w:rPr>
            <w:ptab w:relativeTo="margin" w:alignment="right" w:leader="dot"/>
          </w:r>
          <w:r>
            <w:rPr>
              <w:b w:val="0"/>
            </w:rPr>
            <w:t>11</w:t>
          </w:r>
        </w:p>
        <w:p w:rsidR="00F1743D" w:rsidRPr="001C5323" w:rsidRDefault="00F1743D" w:rsidP="00F1743D">
          <w:pPr>
            <w:pStyle w:val="TOC2"/>
            <w:numPr>
              <w:ilvl w:val="0"/>
              <w:numId w:val="34"/>
            </w:numPr>
            <w:rPr>
              <w:b w:val="0"/>
            </w:rPr>
          </w:pPr>
          <w:r w:rsidRPr="001C5323">
            <w:rPr>
              <w:b w:val="0"/>
              <w:i/>
            </w:rPr>
            <w:t xml:space="preserve">This is an </w:t>
          </w:r>
          <w:r>
            <w:rPr>
              <w:b w:val="0"/>
              <w:i/>
            </w:rPr>
            <w:t>“</w:t>
          </w:r>
          <w:r w:rsidRPr="001C5323">
            <w:rPr>
              <w:b w:val="0"/>
              <w:i/>
            </w:rPr>
            <w:t>urgent</w:t>
          </w:r>
          <w:r>
            <w:rPr>
              <w:b w:val="0"/>
              <w:i/>
            </w:rPr>
            <w:t>”</w:t>
          </w:r>
          <w:r w:rsidRPr="001C5323">
            <w:rPr>
              <w:b w:val="0"/>
              <w:i/>
            </w:rPr>
            <w:t xml:space="preserve"> matter that requires immediate provisional relief</w:t>
          </w:r>
          <w:r w:rsidRPr="001C5323">
            <w:rPr>
              <w:b w:val="0"/>
            </w:rPr>
            <w:ptab w:relativeTo="margin" w:alignment="right" w:leader="dot"/>
          </w:r>
          <w:r>
            <w:rPr>
              <w:b w:val="0"/>
            </w:rPr>
            <w:t>13</w:t>
          </w:r>
        </w:p>
        <w:p w:rsidR="00F1743D" w:rsidRPr="001C5323" w:rsidRDefault="00F1743D" w:rsidP="00F1743D">
          <w:pPr>
            <w:pStyle w:val="TOC2"/>
            <w:numPr>
              <w:ilvl w:val="0"/>
              <w:numId w:val="34"/>
            </w:numPr>
            <w:rPr>
              <w:b w:val="0"/>
            </w:rPr>
          </w:pPr>
          <w:r w:rsidRPr="001C5323">
            <w:rPr>
              <w:b w:val="0"/>
              <w:i/>
            </w:rPr>
            <w:t>The denial of provisional measures will result in</w:t>
          </w:r>
          <w:r>
            <w:rPr>
              <w:b w:val="0"/>
              <w:i/>
            </w:rPr>
            <w:t xml:space="preserve"> ”</w:t>
          </w:r>
          <w:r w:rsidRPr="001C5323">
            <w:rPr>
              <w:b w:val="0"/>
              <w:i/>
            </w:rPr>
            <w:t>irreparable harm</w:t>
          </w:r>
          <w:r>
            <w:rPr>
              <w:b w:val="0"/>
              <w:i/>
            </w:rPr>
            <w:t>”</w:t>
          </w:r>
          <w:r w:rsidRPr="001C5323">
            <w:rPr>
              <w:b w:val="0"/>
            </w:rPr>
            <w:ptab w:relativeTo="margin" w:alignment="right" w:leader="dot"/>
          </w:r>
          <w:r>
            <w:rPr>
              <w:b w:val="0"/>
            </w:rPr>
            <w:t>13</w:t>
          </w:r>
        </w:p>
        <w:p w:rsidR="00F1743D" w:rsidRPr="001C5323" w:rsidRDefault="00F1743D" w:rsidP="00F1743D">
          <w:pPr>
            <w:pStyle w:val="TOC1"/>
            <w:numPr>
              <w:ilvl w:val="0"/>
              <w:numId w:val="31"/>
            </w:numPr>
          </w:pPr>
          <w:r w:rsidRPr="001C5323">
            <w:t>ARGUMENTS ON THE MERITS</w:t>
          </w:r>
          <w:r w:rsidRPr="0034664C">
            <w:rPr>
              <w:b w:val="0"/>
            </w:rPr>
            <w:ptab w:relativeTo="margin" w:alignment="right" w:leader="dot"/>
          </w:r>
          <w:r>
            <w:t>14</w:t>
          </w:r>
        </w:p>
        <w:p w:rsidR="00F1743D" w:rsidRDefault="00F1743D" w:rsidP="00F1743D">
          <w:pPr>
            <w:pStyle w:val="TOC2"/>
            <w:numPr>
              <w:ilvl w:val="0"/>
              <w:numId w:val="33"/>
            </w:numPr>
          </w:pPr>
          <w:r>
            <w:t>Isolation, involuntary medical treatment, and intolerable living conditions at La Casita violate Article 5 of the American Convention on Human Rights</w:t>
          </w:r>
          <w:r w:rsidRPr="001C5323">
            <w:rPr>
              <w:b w:val="0"/>
            </w:rPr>
            <w:ptab w:relativeTo="margin" w:alignment="right" w:leader="dot"/>
          </w:r>
          <w:r>
            <w:t>14</w:t>
          </w:r>
        </w:p>
        <w:p w:rsidR="00F1743D" w:rsidRPr="001C5323" w:rsidRDefault="00F1743D" w:rsidP="00F1743D">
          <w:pPr>
            <w:pStyle w:val="TOC2"/>
            <w:numPr>
              <w:ilvl w:val="0"/>
              <w:numId w:val="39"/>
            </w:numPr>
            <w:rPr>
              <w:b w:val="0"/>
            </w:rPr>
          </w:pPr>
          <w:r w:rsidRPr="00531F5F">
            <w:rPr>
              <w:b w:val="0"/>
              <w:i/>
            </w:rPr>
            <w:t>The shelter’s use of isolation rooms for individuals with mental disabilities a</w:t>
          </w:r>
          <w:r>
            <w:rPr>
              <w:b w:val="0"/>
              <w:i/>
            </w:rPr>
            <w:t>mounts to inhuman and degrading treatment</w:t>
          </w:r>
          <w:r w:rsidRPr="001C5323">
            <w:rPr>
              <w:b w:val="0"/>
            </w:rPr>
            <w:ptab w:relativeTo="margin" w:alignment="right" w:leader="dot"/>
          </w:r>
          <w:r>
            <w:rPr>
              <w:b w:val="0"/>
            </w:rPr>
            <w:t>14</w:t>
          </w:r>
        </w:p>
        <w:p w:rsidR="00F1743D" w:rsidRPr="001C5323" w:rsidRDefault="00F1743D" w:rsidP="00F1743D">
          <w:pPr>
            <w:pStyle w:val="TOC2"/>
            <w:numPr>
              <w:ilvl w:val="0"/>
              <w:numId w:val="40"/>
            </w:numPr>
            <w:rPr>
              <w:b w:val="0"/>
            </w:rPr>
          </w:pPr>
          <w:r w:rsidRPr="00531F5F">
            <w:rPr>
              <w:b w:val="0"/>
              <w:u w:val="single"/>
            </w:rPr>
            <w:t>Conditions of the isolation room were inhuman and degrading</w:t>
          </w:r>
          <w:r w:rsidRPr="001C5323">
            <w:rPr>
              <w:b w:val="0"/>
            </w:rPr>
            <w:ptab w:relativeTo="margin" w:alignment="right" w:leader="dot"/>
          </w:r>
          <w:r>
            <w:rPr>
              <w:b w:val="0"/>
            </w:rPr>
            <w:t>16</w:t>
          </w:r>
        </w:p>
        <w:p w:rsidR="00F1743D" w:rsidRPr="001C5323" w:rsidRDefault="00F1743D" w:rsidP="00F1743D">
          <w:pPr>
            <w:pStyle w:val="TOC2"/>
            <w:numPr>
              <w:ilvl w:val="0"/>
              <w:numId w:val="40"/>
            </w:numPr>
            <w:rPr>
              <w:b w:val="0"/>
            </w:rPr>
          </w:pPr>
          <w:r>
            <w:rPr>
              <w:b w:val="0"/>
              <w:u w:val="single"/>
            </w:rPr>
            <w:t>Length of confinement is not of absolute importance</w:t>
          </w:r>
          <w:r w:rsidRPr="001C5323">
            <w:rPr>
              <w:b w:val="0"/>
            </w:rPr>
            <w:ptab w:relativeTo="margin" w:alignment="right" w:leader="dot"/>
          </w:r>
          <w:r>
            <w:rPr>
              <w:b w:val="0"/>
            </w:rPr>
            <w:t>16</w:t>
          </w:r>
        </w:p>
        <w:p w:rsidR="00F1743D" w:rsidRPr="001C5323" w:rsidRDefault="00F1743D" w:rsidP="00F1743D">
          <w:pPr>
            <w:pStyle w:val="TOC2"/>
            <w:numPr>
              <w:ilvl w:val="0"/>
              <w:numId w:val="39"/>
            </w:numPr>
            <w:rPr>
              <w:b w:val="0"/>
            </w:rPr>
          </w:pPr>
          <w:r w:rsidRPr="005D59F2">
            <w:rPr>
              <w:rFonts w:eastAsia="Times New Roman"/>
              <w:b w:val="0"/>
              <w:i/>
            </w:rPr>
            <w:t>Involuntary medical treatment at La Casita elevates the treatment to inhuman and degrading</w:t>
          </w:r>
          <w:r w:rsidRPr="001C5323">
            <w:rPr>
              <w:b w:val="0"/>
            </w:rPr>
            <w:ptab w:relativeTo="margin" w:alignment="right" w:leader="dot"/>
          </w:r>
          <w:r>
            <w:rPr>
              <w:b w:val="0"/>
            </w:rPr>
            <w:t>18</w:t>
          </w:r>
        </w:p>
        <w:p w:rsidR="00F1743D" w:rsidRDefault="00F1743D" w:rsidP="00F1743D">
          <w:pPr>
            <w:pStyle w:val="TOC2"/>
            <w:numPr>
              <w:ilvl w:val="0"/>
              <w:numId w:val="33"/>
            </w:numPr>
          </w:pPr>
          <w:r>
            <w:t>Exclutia violated article 19, 25 and 23 of the Convention on the Rights of Persons with Disabilities by discriminating against disabled individuals</w:t>
          </w:r>
          <w:r w:rsidRPr="001C5323">
            <w:rPr>
              <w:b w:val="0"/>
            </w:rPr>
            <w:ptab w:relativeTo="margin" w:alignment="right" w:leader="dot"/>
          </w:r>
          <w:r>
            <w:rPr>
              <w:b w:val="0"/>
            </w:rPr>
            <w:t>19</w:t>
          </w:r>
        </w:p>
        <w:p w:rsidR="00F1743D" w:rsidRPr="001C5323" w:rsidRDefault="00F1743D" w:rsidP="00F1743D">
          <w:pPr>
            <w:pStyle w:val="TOC2"/>
            <w:numPr>
              <w:ilvl w:val="0"/>
              <w:numId w:val="38"/>
            </w:numPr>
            <w:rPr>
              <w:b w:val="0"/>
            </w:rPr>
          </w:pPr>
          <w:r w:rsidRPr="001C5323">
            <w:rPr>
              <w:b w:val="0"/>
              <w:i/>
            </w:rPr>
            <w:t xml:space="preserve">The </w:t>
          </w:r>
          <w:r>
            <w:rPr>
              <w:b w:val="0"/>
              <w:i/>
            </w:rPr>
            <w:t>disabled cannot be denied the right to live and participate in the community equally</w:t>
          </w:r>
          <w:r w:rsidRPr="001C5323">
            <w:rPr>
              <w:b w:val="0"/>
            </w:rPr>
            <w:ptab w:relativeTo="margin" w:alignment="right" w:leader="dot"/>
          </w:r>
          <w:r>
            <w:rPr>
              <w:b w:val="0"/>
            </w:rPr>
            <w:t>19</w:t>
          </w:r>
        </w:p>
        <w:p w:rsidR="00F1743D" w:rsidRPr="001C5323" w:rsidRDefault="00F1743D" w:rsidP="00F1743D">
          <w:pPr>
            <w:pStyle w:val="TOC2"/>
            <w:numPr>
              <w:ilvl w:val="0"/>
              <w:numId w:val="38"/>
            </w:numPr>
            <w:rPr>
              <w:b w:val="0"/>
            </w:rPr>
          </w:pPr>
          <w:r w:rsidRPr="005D59F2">
            <w:rPr>
              <w:rFonts w:eastAsia="Times New Roman"/>
              <w:b w:val="0"/>
              <w:i/>
            </w:rPr>
            <w:t>The disabled have the right to health care on the basis of free and informed consent and have the right to decide freely and responsibly in respect to their family</w:t>
          </w:r>
          <w:r w:rsidRPr="001C5323">
            <w:rPr>
              <w:b w:val="0"/>
            </w:rPr>
            <w:ptab w:relativeTo="margin" w:alignment="right" w:leader="dot"/>
          </w:r>
          <w:r w:rsidRPr="001C5323">
            <w:rPr>
              <w:b w:val="0"/>
            </w:rPr>
            <w:t>2</w:t>
          </w:r>
          <w:r>
            <w:rPr>
              <w:b w:val="0"/>
            </w:rPr>
            <w:t>1</w:t>
          </w:r>
        </w:p>
        <w:p w:rsidR="00F1743D" w:rsidRPr="001C5323" w:rsidRDefault="00F1743D" w:rsidP="00F1743D">
          <w:pPr>
            <w:pStyle w:val="TOC2"/>
            <w:numPr>
              <w:ilvl w:val="0"/>
              <w:numId w:val="33"/>
            </w:numPr>
          </w:pPr>
          <w:r w:rsidRPr="001C5323">
            <w:lastRenderedPageBreak/>
            <w:t>Exclutia violated international law by failing to grant Cristal, an individual with a disability, equal recognition before the law in her declaration of incompetency hearing</w:t>
          </w:r>
          <w:r w:rsidRPr="00285712">
            <w:rPr>
              <w:b w:val="0"/>
            </w:rPr>
            <w:ptab w:relativeTo="margin" w:alignment="right" w:leader="dot"/>
          </w:r>
          <w:r w:rsidRPr="001C5323">
            <w:t>2</w:t>
          </w:r>
          <w:r>
            <w:t>3</w:t>
          </w:r>
        </w:p>
        <w:p w:rsidR="00F1743D" w:rsidRPr="001C5323" w:rsidRDefault="00F1743D" w:rsidP="00F1743D">
          <w:pPr>
            <w:pStyle w:val="TOC2"/>
            <w:numPr>
              <w:ilvl w:val="0"/>
              <w:numId w:val="36"/>
            </w:numPr>
            <w:rPr>
              <w:b w:val="0"/>
            </w:rPr>
          </w:pPr>
          <w:r w:rsidRPr="001C5323">
            <w:rPr>
              <w:b w:val="0"/>
              <w:i/>
            </w:rPr>
            <w:t>Cristal, an individual with a disability, was not awarded equal recognition of laws restricting the right to exercise legal capacity</w:t>
          </w:r>
          <w:r w:rsidRPr="001C5323">
            <w:rPr>
              <w:b w:val="0"/>
            </w:rPr>
            <w:ptab w:relativeTo="margin" w:alignment="right" w:leader="dot"/>
          </w:r>
          <w:r w:rsidRPr="001C5323">
            <w:rPr>
              <w:b w:val="0"/>
            </w:rPr>
            <w:t>2</w:t>
          </w:r>
          <w:r>
            <w:rPr>
              <w:b w:val="0"/>
            </w:rPr>
            <w:t>3</w:t>
          </w:r>
        </w:p>
        <w:p w:rsidR="00F1743D" w:rsidRPr="001C5323" w:rsidRDefault="00F1743D" w:rsidP="00F1743D">
          <w:pPr>
            <w:pStyle w:val="TOC2"/>
            <w:numPr>
              <w:ilvl w:val="0"/>
              <w:numId w:val="36"/>
            </w:numPr>
            <w:rPr>
              <w:b w:val="0"/>
            </w:rPr>
          </w:pPr>
          <w:r w:rsidRPr="001C5323">
            <w:rPr>
              <w:b w:val="0"/>
              <w:i/>
            </w:rPr>
            <w:t>Exclutia failed to provide appropriate and effective safeguards to prevent abuse in all measures restricting the right to exercise legal capacity</w:t>
          </w:r>
          <w:r w:rsidRPr="001C5323">
            <w:rPr>
              <w:b w:val="0"/>
            </w:rPr>
            <w:ptab w:relativeTo="margin" w:alignment="right" w:leader="dot"/>
          </w:r>
          <w:r w:rsidRPr="001C5323">
            <w:rPr>
              <w:b w:val="0"/>
            </w:rPr>
            <w:t>2</w:t>
          </w:r>
          <w:r>
            <w:rPr>
              <w:b w:val="0"/>
            </w:rPr>
            <w:t>5</w:t>
          </w:r>
        </w:p>
        <w:p w:rsidR="00F1743D" w:rsidRPr="001C5323" w:rsidRDefault="00F1743D" w:rsidP="00F1743D">
          <w:pPr>
            <w:pStyle w:val="ListParagraph"/>
            <w:numPr>
              <w:ilvl w:val="0"/>
              <w:numId w:val="37"/>
            </w:numPr>
            <w:rPr>
              <w:rFonts w:ascii="Times New Roman" w:hAnsi="Times New Roman" w:cs="Times New Roman"/>
              <w:sz w:val="24"/>
              <w:szCs w:val="24"/>
              <w:lang w:eastAsia="ja-JP"/>
            </w:rPr>
          </w:pPr>
          <w:r w:rsidRPr="001C5323">
            <w:rPr>
              <w:rFonts w:ascii="Times New Roman" w:hAnsi="Times New Roman" w:cs="Times New Roman"/>
              <w:sz w:val="24"/>
              <w:szCs w:val="24"/>
              <w:u w:val="single"/>
            </w:rPr>
            <w:t>Exclutia failed to ensure that restrictions on Cristal’s right to exercise legal capacity were proportional and tailored to her individual circumstances</w:t>
          </w:r>
          <w:r w:rsidRPr="001C5323">
            <w:rPr>
              <w:rFonts w:ascii="Times New Roman" w:hAnsi="Times New Roman" w:cs="Times New Roman"/>
              <w:sz w:val="24"/>
              <w:szCs w:val="24"/>
            </w:rPr>
            <w:ptab w:relativeTo="margin" w:alignment="right" w:leader="dot"/>
          </w:r>
          <w:r>
            <w:rPr>
              <w:rFonts w:ascii="Times New Roman" w:hAnsi="Times New Roman" w:cs="Times New Roman"/>
              <w:sz w:val="24"/>
              <w:szCs w:val="24"/>
            </w:rPr>
            <w:t>2</w:t>
          </w:r>
          <w:r w:rsidRPr="001C5323">
            <w:rPr>
              <w:rFonts w:ascii="Times New Roman" w:hAnsi="Times New Roman" w:cs="Times New Roman"/>
              <w:sz w:val="24"/>
              <w:szCs w:val="24"/>
            </w:rPr>
            <w:t>6</w:t>
          </w:r>
        </w:p>
        <w:p w:rsidR="00F1743D" w:rsidRPr="001C5323" w:rsidRDefault="00F1743D" w:rsidP="00F1743D">
          <w:pPr>
            <w:pStyle w:val="ListParagraph"/>
            <w:numPr>
              <w:ilvl w:val="0"/>
              <w:numId w:val="37"/>
            </w:numPr>
            <w:rPr>
              <w:rFonts w:ascii="Times New Roman" w:hAnsi="Times New Roman" w:cs="Times New Roman"/>
              <w:sz w:val="24"/>
              <w:szCs w:val="24"/>
              <w:lang w:eastAsia="ja-JP"/>
            </w:rPr>
          </w:pPr>
          <w:r w:rsidRPr="001C5323">
            <w:rPr>
              <w:rFonts w:ascii="Times New Roman" w:hAnsi="Times New Roman" w:cs="Times New Roman"/>
              <w:sz w:val="24"/>
              <w:szCs w:val="24"/>
              <w:u w:val="single"/>
            </w:rPr>
            <w:t>Exclutia failed to ensure that restrictions on Cristal’s right to exercise legal capacity were applied for the shortest time possible</w:t>
          </w:r>
          <w:r w:rsidRPr="001C5323">
            <w:rPr>
              <w:rFonts w:ascii="Times New Roman" w:hAnsi="Times New Roman" w:cs="Times New Roman"/>
              <w:sz w:val="24"/>
              <w:szCs w:val="24"/>
            </w:rPr>
            <w:ptab w:relativeTo="margin" w:alignment="right" w:leader="dot"/>
          </w:r>
          <w:r>
            <w:rPr>
              <w:rFonts w:ascii="Times New Roman" w:hAnsi="Times New Roman" w:cs="Times New Roman"/>
              <w:sz w:val="24"/>
              <w:szCs w:val="24"/>
            </w:rPr>
            <w:t>28</w:t>
          </w:r>
        </w:p>
        <w:p w:rsidR="00F1743D" w:rsidRPr="001C5323" w:rsidRDefault="00F1743D" w:rsidP="00F1743D">
          <w:pPr>
            <w:pStyle w:val="ListParagraph"/>
            <w:numPr>
              <w:ilvl w:val="0"/>
              <w:numId w:val="37"/>
            </w:numPr>
            <w:rPr>
              <w:rFonts w:ascii="Times New Roman" w:hAnsi="Times New Roman" w:cs="Times New Roman"/>
              <w:sz w:val="24"/>
              <w:szCs w:val="24"/>
              <w:lang w:eastAsia="ja-JP"/>
            </w:rPr>
          </w:pPr>
          <w:r w:rsidRPr="001C5323">
            <w:rPr>
              <w:rFonts w:ascii="Times New Roman" w:hAnsi="Times New Roman" w:cs="Times New Roman"/>
              <w:sz w:val="24"/>
              <w:szCs w:val="24"/>
              <w:u w:val="single"/>
            </w:rPr>
            <w:t>Exclutia failed to establish a procedure of review by an impartial authority of all measures restricting the right to exercise legal   capacity</w:t>
          </w:r>
          <w:r w:rsidRPr="001C5323">
            <w:rPr>
              <w:rFonts w:ascii="Times New Roman" w:hAnsi="Times New Roman" w:cs="Times New Roman"/>
              <w:sz w:val="24"/>
              <w:szCs w:val="24"/>
            </w:rPr>
            <w:ptab w:relativeTo="margin" w:alignment="right" w:leader="dot"/>
          </w:r>
          <w:r w:rsidR="005D59F2">
            <w:rPr>
              <w:rFonts w:ascii="Times New Roman" w:hAnsi="Times New Roman" w:cs="Times New Roman"/>
              <w:sz w:val="24"/>
              <w:szCs w:val="24"/>
            </w:rPr>
            <w:t>28</w:t>
          </w:r>
        </w:p>
        <w:p w:rsidR="00F1743D" w:rsidRPr="001C5323" w:rsidRDefault="00F1743D" w:rsidP="00F1743D">
          <w:pPr>
            <w:pStyle w:val="TOC2"/>
            <w:numPr>
              <w:ilvl w:val="0"/>
              <w:numId w:val="36"/>
            </w:numPr>
            <w:rPr>
              <w:b w:val="0"/>
            </w:rPr>
          </w:pPr>
          <w:r w:rsidRPr="001C5323">
            <w:rPr>
              <w:b w:val="0"/>
              <w:i/>
            </w:rPr>
            <w:t xml:space="preserve">The 2008 Exclutian constitutional amendment conferring constitutional status on the Inter-American Disability Convention amounted to binding authority on the Republic of Exclutia </w:t>
          </w:r>
          <w:r w:rsidRPr="001C5323">
            <w:rPr>
              <w:b w:val="0"/>
            </w:rPr>
            <w:ptab w:relativeTo="margin" w:alignment="right" w:leader="dot"/>
          </w:r>
          <w:r>
            <w:rPr>
              <w:b w:val="0"/>
            </w:rPr>
            <w:t>29</w:t>
          </w:r>
        </w:p>
        <w:p w:rsidR="00F1743D" w:rsidRDefault="00F1743D" w:rsidP="00F1743D">
          <w:pPr>
            <w:pStyle w:val="TOC2"/>
            <w:numPr>
              <w:ilvl w:val="0"/>
              <w:numId w:val="33"/>
            </w:numPr>
          </w:pPr>
          <w:r w:rsidRPr="001C5323">
            <w:t>Exclutia violated international law by failing to develop and enforce a judicial remedy for the improper declaration of incompetency</w:t>
          </w:r>
          <w:r w:rsidRPr="00285712">
            <w:rPr>
              <w:b w:val="0"/>
            </w:rPr>
            <w:ptab w:relativeTo="margin" w:alignment="right" w:leader="dot"/>
          </w:r>
          <w:r>
            <w:t>30</w:t>
          </w:r>
        </w:p>
        <w:p w:rsidR="00F1743D" w:rsidRPr="001C5323" w:rsidRDefault="00F1743D" w:rsidP="00F1743D">
          <w:pPr>
            <w:pStyle w:val="TOC1"/>
          </w:pPr>
          <w:r>
            <w:t>PRAYER FOR RELIEF</w:t>
          </w:r>
          <w:r w:rsidRPr="0034664C">
            <w:rPr>
              <w:b w:val="0"/>
            </w:rPr>
            <w:ptab w:relativeTo="margin" w:alignment="right" w:leader="dot"/>
          </w:r>
          <w:r>
            <w:rPr>
              <w:bCs/>
            </w:rPr>
            <w:t>32</w:t>
          </w:r>
        </w:p>
        <w:p w:rsidR="00F1743D" w:rsidRDefault="003612A4" w:rsidP="00F1743D"/>
      </w:sdtContent>
    </w:sdt>
    <w:p w:rsidR="009C7D5A" w:rsidRDefault="009C7D5A" w:rsidP="00204E85">
      <w:pPr>
        <w:rPr>
          <w:rFonts w:ascii="Times New Roman" w:hAnsi="Times New Roman" w:cs="Times New Roman"/>
          <w:b/>
          <w:caps/>
          <w:sz w:val="24"/>
          <w:szCs w:val="24"/>
        </w:rPr>
      </w:pPr>
    </w:p>
    <w:p w:rsidR="009C7D5A" w:rsidRDefault="009C7D5A" w:rsidP="00204E85">
      <w:pPr>
        <w:rPr>
          <w:rFonts w:ascii="Times New Roman" w:hAnsi="Times New Roman" w:cs="Times New Roman"/>
          <w:b/>
          <w:caps/>
          <w:sz w:val="24"/>
          <w:szCs w:val="24"/>
        </w:rPr>
      </w:pPr>
    </w:p>
    <w:p w:rsidR="009C7D5A" w:rsidRDefault="009C7D5A" w:rsidP="00204E85">
      <w:pPr>
        <w:rPr>
          <w:rFonts w:ascii="Times New Roman" w:hAnsi="Times New Roman" w:cs="Times New Roman"/>
          <w:b/>
          <w:caps/>
          <w:sz w:val="24"/>
          <w:szCs w:val="24"/>
        </w:rPr>
      </w:pPr>
    </w:p>
    <w:p w:rsidR="009C7D5A" w:rsidRDefault="009C7D5A" w:rsidP="00204E85">
      <w:pPr>
        <w:rPr>
          <w:rFonts w:ascii="Times New Roman" w:hAnsi="Times New Roman" w:cs="Times New Roman"/>
          <w:b/>
          <w:caps/>
          <w:sz w:val="24"/>
          <w:szCs w:val="24"/>
        </w:rPr>
      </w:pPr>
    </w:p>
    <w:p w:rsidR="00897087" w:rsidRDefault="00897087" w:rsidP="00897087">
      <w:pPr>
        <w:jc w:val="center"/>
        <w:rPr>
          <w:rFonts w:ascii="Times New Roman" w:hAnsi="Times New Roman" w:cs="Times New Roman"/>
          <w:b/>
          <w:caps/>
          <w:sz w:val="24"/>
          <w:szCs w:val="24"/>
        </w:rPr>
        <w:sectPr w:rsidR="00897087" w:rsidSect="0022754C">
          <w:headerReference w:type="default" r:id="rId8"/>
          <w:footerReference w:type="first" r:id="rId9"/>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docGrid w:linePitch="360"/>
        </w:sectPr>
      </w:pPr>
    </w:p>
    <w:p w:rsidR="009C7D5A" w:rsidRPr="00E97C3A" w:rsidRDefault="009C7D5A" w:rsidP="008C6EAC">
      <w:pPr>
        <w:pStyle w:val="ListParagraph"/>
        <w:ind w:left="0"/>
        <w:jc w:val="center"/>
        <w:rPr>
          <w:rFonts w:ascii="Times New Roman" w:hAnsi="Times New Roman" w:cs="Times New Roman"/>
          <w:b/>
          <w:caps/>
          <w:sz w:val="24"/>
          <w:szCs w:val="24"/>
          <w:u w:val="single"/>
        </w:rPr>
      </w:pPr>
      <w:r w:rsidRPr="00E97C3A">
        <w:rPr>
          <w:rFonts w:ascii="Times New Roman" w:hAnsi="Times New Roman" w:cs="Times New Roman"/>
          <w:b/>
          <w:caps/>
          <w:sz w:val="24"/>
          <w:szCs w:val="24"/>
          <w:u w:val="single"/>
        </w:rPr>
        <w:lastRenderedPageBreak/>
        <w:t>Index of authorities</w:t>
      </w:r>
    </w:p>
    <w:p w:rsidR="005B0D80" w:rsidRPr="005B0D80" w:rsidRDefault="005B0D80" w:rsidP="005B0D80">
      <w:pPr>
        <w:spacing w:after="0" w:line="480" w:lineRule="auto"/>
        <w:jc w:val="center"/>
        <w:rPr>
          <w:rFonts w:ascii="Times New Roman" w:eastAsia="MS Mincho" w:hAnsi="Times New Roman" w:cs="Times New Roman"/>
          <w:b/>
          <w:smallCaps/>
          <w:sz w:val="24"/>
          <w:szCs w:val="24"/>
          <w:u w:val="single"/>
        </w:rPr>
      </w:pPr>
      <w:r w:rsidRPr="002930CD">
        <w:rPr>
          <w:rFonts w:ascii="Times New Roman" w:eastAsia="MS Mincho" w:hAnsi="Times New Roman" w:cs="Times New Roman"/>
          <w:b/>
          <w:smallCaps/>
          <w:sz w:val="24"/>
          <w:szCs w:val="24"/>
          <w:u w:val="single"/>
        </w:rPr>
        <w:t>Treaties and Other International Agreements</w:t>
      </w:r>
    </w:p>
    <w:p w:rsidR="005B0D80" w:rsidRPr="00FE6C78" w:rsidRDefault="005B0D80" w:rsidP="005B0D80">
      <w:pPr>
        <w:spacing w:after="0" w:line="480" w:lineRule="auto"/>
        <w:jc w:val="both"/>
        <w:rPr>
          <w:rFonts w:ascii="Times New Roman" w:eastAsia="MS Mincho" w:hAnsi="Times New Roman" w:cs="Times New Roman"/>
          <w:b/>
          <w:sz w:val="24"/>
          <w:szCs w:val="24"/>
        </w:rPr>
      </w:pPr>
      <w:r w:rsidRPr="00FE6C78">
        <w:rPr>
          <w:rFonts w:ascii="Times New Roman" w:eastAsia="MS Mincho" w:hAnsi="Times New Roman" w:cs="Times New Roman"/>
          <w:b/>
          <w:sz w:val="24"/>
          <w:szCs w:val="24"/>
        </w:rPr>
        <w:t>American Convention on Human Rights</w:t>
      </w:r>
    </w:p>
    <w:p w:rsidR="005B0D80" w:rsidRPr="005B0D80" w:rsidRDefault="005B0D80" w:rsidP="006F5968">
      <w:pPr>
        <w:spacing w:after="0" w:line="480" w:lineRule="auto"/>
        <w:ind w:right="-180"/>
        <w:jc w:val="both"/>
        <w:rPr>
          <w:rFonts w:ascii="Times New Roman" w:eastAsia="MS Mincho" w:hAnsi="Times New Roman" w:cs="Times New Roman"/>
          <w:sz w:val="24"/>
          <w:szCs w:val="24"/>
        </w:rPr>
      </w:pPr>
      <w:r w:rsidRPr="005B0D80">
        <w:rPr>
          <w:rFonts w:ascii="Times New Roman" w:eastAsia="MS Mincho" w:hAnsi="Times New Roman" w:cs="Times New Roman"/>
          <w:sz w:val="24"/>
          <w:szCs w:val="24"/>
        </w:rPr>
        <w:t>Article 3………………………</w:t>
      </w:r>
      <w:r w:rsidR="004A77D0">
        <w:rPr>
          <w:rFonts w:ascii="Times New Roman" w:eastAsia="MS Mincho" w:hAnsi="Times New Roman" w:cs="Times New Roman"/>
          <w:sz w:val="24"/>
          <w:szCs w:val="24"/>
        </w:rPr>
        <w:t>……………</w:t>
      </w:r>
      <w:r w:rsidRPr="005B0D80">
        <w:rPr>
          <w:rFonts w:ascii="Times New Roman" w:eastAsia="MS Mincho" w:hAnsi="Times New Roman" w:cs="Times New Roman"/>
          <w:sz w:val="24"/>
          <w:szCs w:val="24"/>
        </w:rPr>
        <w:t>……………………………………</w:t>
      </w:r>
      <w:r w:rsidR="00FE6C78">
        <w:rPr>
          <w:rFonts w:ascii="Times New Roman" w:eastAsia="MS Mincho" w:hAnsi="Times New Roman" w:cs="Times New Roman"/>
          <w:sz w:val="24"/>
          <w:szCs w:val="24"/>
        </w:rPr>
        <w:t>…</w:t>
      </w:r>
      <w:r w:rsidR="008C6EAC">
        <w:rPr>
          <w:rFonts w:ascii="Times New Roman" w:eastAsia="MS Mincho" w:hAnsi="Times New Roman" w:cs="Times New Roman"/>
          <w:sz w:val="24"/>
          <w:szCs w:val="24"/>
        </w:rPr>
        <w:t>...</w:t>
      </w:r>
      <w:r w:rsidR="00FE6C78">
        <w:rPr>
          <w:rFonts w:ascii="Times New Roman" w:eastAsia="MS Mincho" w:hAnsi="Times New Roman" w:cs="Times New Roman"/>
          <w:sz w:val="24"/>
          <w:szCs w:val="24"/>
        </w:rPr>
        <w:t>…</w:t>
      </w:r>
      <w:r w:rsidR="004A77D0">
        <w:rPr>
          <w:rFonts w:ascii="Times New Roman" w:eastAsia="MS Mincho" w:hAnsi="Times New Roman" w:cs="Times New Roman"/>
          <w:sz w:val="24"/>
          <w:szCs w:val="24"/>
        </w:rPr>
        <w:t>…....</w:t>
      </w:r>
      <w:r w:rsidR="008C6EAC">
        <w:rPr>
          <w:rFonts w:ascii="Times New Roman" w:eastAsia="MS Mincho" w:hAnsi="Times New Roman" w:cs="Times New Roman"/>
          <w:sz w:val="24"/>
          <w:szCs w:val="24"/>
        </w:rPr>
        <w:t>.</w:t>
      </w:r>
      <w:r w:rsidR="00FE6C78">
        <w:rPr>
          <w:rFonts w:ascii="Times New Roman" w:eastAsia="MS Mincho" w:hAnsi="Times New Roman" w:cs="Times New Roman"/>
          <w:sz w:val="24"/>
          <w:szCs w:val="24"/>
        </w:rPr>
        <w:t>.</w:t>
      </w:r>
      <w:r w:rsidR="001A2DE0">
        <w:rPr>
          <w:rFonts w:ascii="Times New Roman" w:eastAsia="MS Mincho" w:hAnsi="Times New Roman" w:cs="Times New Roman"/>
          <w:sz w:val="24"/>
          <w:szCs w:val="24"/>
        </w:rPr>
        <w:t>23</w:t>
      </w:r>
      <w:r w:rsidR="004A77D0">
        <w:rPr>
          <w:rFonts w:ascii="Times New Roman" w:eastAsia="MS Mincho" w:hAnsi="Times New Roman" w:cs="Times New Roman"/>
          <w:sz w:val="24"/>
          <w:szCs w:val="24"/>
        </w:rPr>
        <w:t>, 25</w:t>
      </w:r>
    </w:p>
    <w:p w:rsidR="004A77D0" w:rsidRDefault="004A77D0" w:rsidP="004A77D0">
      <w:pPr>
        <w:tabs>
          <w:tab w:val="left" w:pos="9270"/>
        </w:tabs>
        <w:spacing w:after="0" w:line="480" w:lineRule="auto"/>
        <w:ind w:right="-90"/>
        <w:jc w:val="both"/>
        <w:rPr>
          <w:rFonts w:ascii="Times New Roman" w:eastAsia="MS Mincho" w:hAnsi="Times New Roman" w:cs="Times New Roman"/>
          <w:sz w:val="24"/>
          <w:szCs w:val="24"/>
        </w:rPr>
      </w:pPr>
      <w:r>
        <w:rPr>
          <w:rFonts w:ascii="Times New Roman" w:eastAsia="MS Mincho" w:hAnsi="Times New Roman" w:cs="Times New Roman"/>
          <w:sz w:val="24"/>
          <w:szCs w:val="24"/>
        </w:rPr>
        <w:t>Article 7………………………………………………………………………………………..….25</w:t>
      </w:r>
    </w:p>
    <w:p w:rsidR="005B0D80" w:rsidRPr="005B0D80" w:rsidRDefault="005B0D80" w:rsidP="004A77D0">
      <w:pPr>
        <w:tabs>
          <w:tab w:val="left" w:pos="9270"/>
        </w:tabs>
        <w:spacing w:after="0" w:line="480" w:lineRule="auto"/>
        <w:ind w:right="-90"/>
        <w:jc w:val="both"/>
        <w:rPr>
          <w:rFonts w:ascii="Times New Roman" w:eastAsia="MS Mincho" w:hAnsi="Times New Roman" w:cs="Times New Roman"/>
          <w:sz w:val="24"/>
          <w:szCs w:val="24"/>
        </w:rPr>
      </w:pPr>
      <w:r w:rsidRPr="005B0D80">
        <w:rPr>
          <w:rFonts w:ascii="Times New Roman" w:eastAsia="MS Mincho" w:hAnsi="Times New Roman" w:cs="Times New Roman"/>
          <w:sz w:val="24"/>
          <w:szCs w:val="24"/>
        </w:rPr>
        <w:t>Article 5…………………………………………………………………………….........</w:t>
      </w:r>
      <w:r w:rsidR="008C6EAC">
        <w:rPr>
          <w:rFonts w:ascii="Times New Roman" w:eastAsia="MS Mincho" w:hAnsi="Times New Roman" w:cs="Times New Roman"/>
          <w:sz w:val="24"/>
          <w:szCs w:val="24"/>
        </w:rPr>
        <w:t>.</w:t>
      </w:r>
      <w:r w:rsidR="00FE6C78">
        <w:rPr>
          <w:rFonts w:ascii="Times New Roman" w:eastAsia="MS Mincho" w:hAnsi="Times New Roman" w:cs="Times New Roman"/>
          <w:sz w:val="24"/>
          <w:szCs w:val="24"/>
        </w:rPr>
        <w:t>.....</w:t>
      </w:r>
      <w:r w:rsidR="008C6EAC">
        <w:rPr>
          <w:rFonts w:ascii="Times New Roman" w:eastAsia="MS Mincho" w:hAnsi="Times New Roman" w:cs="Times New Roman"/>
          <w:sz w:val="24"/>
          <w:szCs w:val="24"/>
        </w:rPr>
        <w:t>.</w:t>
      </w:r>
      <w:r w:rsidR="00FE6C78">
        <w:rPr>
          <w:rFonts w:ascii="Times New Roman" w:eastAsia="MS Mincho" w:hAnsi="Times New Roman" w:cs="Times New Roman"/>
          <w:sz w:val="24"/>
          <w:szCs w:val="24"/>
        </w:rPr>
        <w:t>.</w:t>
      </w:r>
      <w:r w:rsidR="004A77D0">
        <w:rPr>
          <w:rFonts w:ascii="Times New Roman" w:eastAsia="MS Mincho" w:hAnsi="Times New Roman" w:cs="Times New Roman"/>
          <w:sz w:val="24"/>
          <w:szCs w:val="24"/>
        </w:rPr>
        <w:t>.</w:t>
      </w:r>
      <w:r w:rsidR="008C6EAC">
        <w:rPr>
          <w:rFonts w:ascii="Times New Roman" w:eastAsia="MS Mincho" w:hAnsi="Times New Roman" w:cs="Times New Roman"/>
          <w:sz w:val="24"/>
          <w:szCs w:val="24"/>
        </w:rPr>
        <w:t>.</w:t>
      </w:r>
      <w:r w:rsidR="004A77D0">
        <w:rPr>
          <w:rFonts w:ascii="Times New Roman" w:eastAsia="MS Mincho" w:hAnsi="Times New Roman" w:cs="Times New Roman"/>
          <w:sz w:val="24"/>
          <w:szCs w:val="24"/>
        </w:rPr>
        <w:t>...</w:t>
      </w:r>
      <w:r w:rsidR="008C6EAC">
        <w:rPr>
          <w:rFonts w:ascii="Times New Roman" w:eastAsia="MS Mincho" w:hAnsi="Times New Roman" w:cs="Times New Roman"/>
          <w:sz w:val="24"/>
          <w:szCs w:val="24"/>
        </w:rPr>
        <w:t>.</w:t>
      </w:r>
      <w:r w:rsidR="001A2DE0">
        <w:rPr>
          <w:rFonts w:ascii="Times New Roman" w:eastAsia="MS Mincho" w:hAnsi="Times New Roman" w:cs="Times New Roman"/>
          <w:sz w:val="24"/>
          <w:szCs w:val="24"/>
        </w:rPr>
        <w:t>14</w:t>
      </w:r>
    </w:p>
    <w:p w:rsidR="005B0D80" w:rsidRPr="005B0D80" w:rsidRDefault="005B0D80" w:rsidP="004A77D0">
      <w:pPr>
        <w:spacing w:after="0" w:line="480" w:lineRule="auto"/>
        <w:ind w:right="-90"/>
        <w:jc w:val="both"/>
        <w:rPr>
          <w:rFonts w:ascii="Times New Roman" w:eastAsia="MS Mincho" w:hAnsi="Times New Roman" w:cs="Times New Roman"/>
          <w:sz w:val="24"/>
          <w:szCs w:val="24"/>
        </w:rPr>
      </w:pPr>
      <w:r w:rsidRPr="005B0D80">
        <w:rPr>
          <w:rFonts w:ascii="Times New Roman" w:eastAsia="MS Mincho" w:hAnsi="Times New Roman" w:cs="Times New Roman"/>
          <w:sz w:val="24"/>
          <w:szCs w:val="24"/>
        </w:rPr>
        <w:t>Article 8………………………………………………</w:t>
      </w:r>
      <w:r w:rsidR="004A77D0">
        <w:rPr>
          <w:rFonts w:ascii="Times New Roman" w:eastAsia="MS Mincho" w:hAnsi="Times New Roman" w:cs="Times New Roman"/>
          <w:sz w:val="24"/>
          <w:szCs w:val="24"/>
        </w:rPr>
        <w:t>…..</w:t>
      </w:r>
      <w:r w:rsidRPr="005B0D80">
        <w:rPr>
          <w:rFonts w:ascii="Times New Roman" w:eastAsia="MS Mincho" w:hAnsi="Times New Roman" w:cs="Times New Roman"/>
          <w:sz w:val="24"/>
          <w:szCs w:val="24"/>
        </w:rPr>
        <w:t>………………………………</w:t>
      </w:r>
      <w:r w:rsidR="00FE6C78">
        <w:rPr>
          <w:rFonts w:ascii="Times New Roman" w:eastAsia="MS Mincho" w:hAnsi="Times New Roman" w:cs="Times New Roman"/>
          <w:sz w:val="24"/>
          <w:szCs w:val="24"/>
        </w:rPr>
        <w:t>……</w:t>
      </w:r>
      <w:r w:rsidR="004A77D0">
        <w:rPr>
          <w:rFonts w:ascii="Times New Roman" w:eastAsia="MS Mincho" w:hAnsi="Times New Roman" w:cs="Times New Roman"/>
          <w:sz w:val="24"/>
          <w:szCs w:val="24"/>
        </w:rPr>
        <w:t>..</w:t>
      </w:r>
      <w:r w:rsidR="00FE6C78">
        <w:rPr>
          <w:rFonts w:ascii="Times New Roman" w:eastAsia="MS Mincho" w:hAnsi="Times New Roman" w:cs="Times New Roman"/>
          <w:sz w:val="24"/>
          <w:szCs w:val="24"/>
        </w:rPr>
        <w:t>…</w:t>
      </w:r>
      <w:r w:rsidR="0085006B">
        <w:rPr>
          <w:rFonts w:ascii="Times New Roman" w:eastAsia="MS Mincho" w:hAnsi="Times New Roman" w:cs="Times New Roman"/>
          <w:sz w:val="24"/>
          <w:szCs w:val="24"/>
        </w:rPr>
        <w:t>.9</w:t>
      </w:r>
    </w:p>
    <w:p w:rsidR="005B0D80" w:rsidRPr="005B0D80" w:rsidRDefault="005B0D80" w:rsidP="008C6EAC">
      <w:pPr>
        <w:spacing w:after="0" w:line="480" w:lineRule="auto"/>
        <w:ind w:right="-90"/>
        <w:jc w:val="both"/>
        <w:rPr>
          <w:rFonts w:ascii="Times New Roman" w:eastAsia="MS Mincho" w:hAnsi="Times New Roman" w:cs="Times New Roman"/>
          <w:sz w:val="24"/>
          <w:szCs w:val="24"/>
        </w:rPr>
      </w:pPr>
      <w:r w:rsidRPr="005B0D80">
        <w:rPr>
          <w:rFonts w:ascii="Times New Roman" w:eastAsia="MS Mincho" w:hAnsi="Times New Roman" w:cs="Times New Roman"/>
          <w:sz w:val="24"/>
          <w:szCs w:val="24"/>
        </w:rPr>
        <w:t>Article 25………………………………………………………………………………</w:t>
      </w:r>
      <w:r w:rsidR="00FE6C78">
        <w:rPr>
          <w:rFonts w:ascii="Times New Roman" w:eastAsia="MS Mincho" w:hAnsi="Times New Roman" w:cs="Times New Roman"/>
          <w:sz w:val="24"/>
          <w:szCs w:val="24"/>
        </w:rPr>
        <w:t>……….</w:t>
      </w:r>
      <w:r w:rsidR="004A77D0">
        <w:rPr>
          <w:rFonts w:ascii="Times New Roman" w:eastAsia="MS Mincho" w:hAnsi="Times New Roman" w:cs="Times New Roman"/>
          <w:sz w:val="24"/>
          <w:szCs w:val="24"/>
        </w:rPr>
        <w:t>.</w:t>
      </w:r>
      <w:r w:rsidR="008C6EAC">
        <w:rPr>
          <w:rFonts w:ascii="Times New Roman" w:eastAsia="MS Mincho" w:hAnsi="Times New Roman" w:cs="Times New Roman"/>
          <w:sz w:val="24"/>
          <w:szCs w:val="24"/>
        </w:rPr>
        <w:t>.</w:t>
      </w:r>
      <w:r w:rsidR="00FE6C78">
        <w:rPr>
          <w:rFonts w:ascii="Times New Roman" w:eastAsia="MS Mincho" w:hAnsi="Times New Roman" w:cs="Times New Roman"/>
          <w:sz w:val="24"/>
          <w:szCs w:val="24"/>
        </w:rPr>
        <w:t>.</w:t>
      </w:r>
      <w:r w:rsidR="0085006B">
        <w:rPr>
          <w:rFonts w:ascii="Times New Roman" w:eastAsia="MS Mincho" w:hAnsi="Times New Roman" w:cs="Times New Roman"/>
          <w:sz w:val="24"/>
          <w:szCs w:val="24"/>
        </w:rPr>
        <w:t>.</w:t>
      </w:r>
      <w:r w:rsidR="004A77D0">
        <w:rPr>
          <w:rFonts w:ascii="Times New Roman" w:eastAsia="MS Mincho" w:hAnsi="Times New Roman" w:cs="Times New Roman"/>
          <w:sz w:val="24"/>
          <w:szCs w:val="24"/>
        </w:rPr>
        <w:t>30</w:t>
      </w:r>
    </w:p>
    <w:p w:rsidR="005B0D80" w:rsidRPr="005B0D80" w:rsidRDefault="005B0D80" w:rsidP="004A77D0">
      <w:pPr>
        <w:spacing w:after="0" w:line="480" w:lineRule="auto"/>
        <w:ind w:right="-90"/>
        <w:contextualSpacing/>
        <w:jc w:val="both"/>
        <w:rPr>
          <w:rFonts w:ascii="Times New Roman" w:eastAsia="MS Mincho" w:hAnsi="Times New Roman" w:cs="Times New Roman"/>
          <w:sz w:val="24"/>
          <w:szCs w:val="24"/>
        </w:rPr>
      </w:pPr>
      <w:r w:rsidRPr="005B0D80">
        <w:rPr>
          <w:rFonts w:ascii="Times New Roman" w:eastAsia="MS Mincho" w:hAnsi="Times New Roman" w:cs="Times New Roman"/>
          <w:sz w:val="24"/>
          <w:szCs w:val="24"/>
        </w:rPr>
        <w:t>Articl</w:t>
      </w:r>
      <w:r w:rsidR="0085006B">
        <w:rPr>
          <w:rFonts w:ascii="Times New Roman" w:eastAsia="MS Mincho" w:hAnsi="Times New Roman" w:cs="Times New Roman"/>
          <w:sz w:val="24"/>
          <w:szCs w:val="24"/>
        </w:rPr>
        <w:t>e 46………………………………………………………………………</w:t>
      </w:r>
      <w:r w:rsidRPr="005B0D80">
        <w:rPr>
          <w:rFonts w:ascii="Times New Roman" w:eastAsia="MS Mincho" w:hAnsi="Times New Roman" w:cs="Times New Roman"/>
          <w:sz w:val="24"/>
          <w:szCs w:val="24"/>
        </w:rPr>
        <w:t>…</w:t>
      </w:r>
      <w:r w:rsidR="004A77D0">
        <w:rPr>
          <w:rFonts w:ascii="Times New Roman" w:eastAsia="MS Mincho" w:hAnsi="Times New Roman" w:cs="Times New Roman"/>
          <w:sz w:val="24"/>
          <w:szCs w:val="24"/>
        </w:rPr>
        <w:t>...</w:t>
      </w:r>
      <w:r w:rsidR="00FE6C78">
        <w:rPr>
          <w:rFonts w:ascii="Times New Roman" w:eastAsia="MS Mincho" w:hAnsi="Times New Roman" w:cs="Times New Roman"/>
          <w:sz w:val="24"/>
          <w:szCs w:val="24"/>
        </w:rPr>
        <w:t>……</w:t>
      </w:r>
      <w:r w:rsidR="004A77D0">
        <w:rPr>
          <w:rFonts w:ascii="Times New Roman" w:eastAsia="MS Mincho" w:hAnsi="Times New Roman" w:cs="Times New Roman"/>
          <w:sz w:val="24"/>
          <w:szCs w:val="24"/>
        </w:rPr>
        <w:t>.</w:t>
      </w:r>
      <w:r w:rsidR="00FE6C78">
        <w:rPr>
          <w:rFonts w:ascii="Times New Roman" w:eastAsia="MS Mincho" w:hAnsi="Times New Roman" w:cs="Times New Roman"/>
          <w:sz w:val="24"/>
          <w:szCs w:val="24"/>
        </w:rPr>
        <w:t>…</w:t>
      </w:r>
      <w:r w:rsidR="0085006B">
        <w:rPr>
          <w:rFonts w:ascii="Times New Roman" w:eastAsia="MS Mincho" w:hAnsi="Times New Roman" w:cs="Times New Roman"/>
          <w:sz w:val="24"/>
          <w:szCs w:val="24"/>
        </w:rPr>
        <w:t>.</w:t>
      </w:r>
      <w:r w:rsidR="00376E7D">
        <w:rPr>
          <w:rFonts w:ascii="Times New Roman" w:eastAsia="MS Mincho" w:hAnsi="Times New Roman" w:cs="Times New Roman"/>
          <w:sz w:val="24"/>
          <w:szCs w:val="24"/>
        </w:rPr>
        <w:t>7</w:t>
      </w:r>
      <w:r w:rsidRPr="005B0D80">
        <w:rPr>
          <w:rFonts w:ascii="Times New Roman" w:eastAsia="MS Mincho" w:hAnsi="Times New Roman" w:cs="Times New Roman"/>
          <w:sz w:val="24"/>
          <w:szCs w:val="24"/>
        </w:rPr>
        <w:t>, 9</w:t>
      </w:r>
      <w:r w:rsidR="0085006B">
        <w:rPr>
          <w:rFonts w:ascii="Times New Roman" w:eastAsia="MS Mincho" w:hAnsi="Times New Roman" w:cs="Times New Roman"/>
          <w:sz w:val="24"/>
          <w:szCs w:val="24"/>
        </w:rPr>
        <w:t>, 10</w:t>
      </w:r>
    </w:p>
    <w:p w:rsidR="005B0D80" w:rsidRPr="005B0D80" w:rsidRDefault="005B0D80" w:rsidP="004A77D0">
      <w:pPr>
        <w:tabs>
          <w:tab w:val="left" w:pos="9450"/>
        </w:tabs>
        <w:spacing w:after="0" w:line="480" w:lineRule="auto"/>
        <w:ind w:right="-90"/>
        <w:jc w:val="both"/>
        <w:rPr>
          <w:rFonts w:ascii="Times New Roman" w:eastAsia="MS Mincho" w:hAnsi="Times New Roman" w:cs="Times New Roman"/>
          <w:sz w:val="24"/>
          <w:szCs w:val="24"/>
        </w:rPr>
      </w:pPr>
      <w:r w:rsidRPr="005B0D80">
        <w:rPr>
          <w:rFonts w:ascii="Times New Roman" w:eastAsia="MS Mincho" w:hAnsi="Times New Roman" w:cs="Times New Roman"/>
          <w:sz w:val="24"/>
          <w:szCs w:val="24"/>
        </w:rPr>
        <w:t>Article 63……………………………………………………………………………</w:t>
      </w:r>
      <w:r w:rsidR="00FE6C78">
        <w:rPr>
          <w:rFonts w:ascii="Times New Roman" w:eastAsia="MS Mincho" w:hAnsi="Times New Roman" w:cs="Times New Roman"/>
          <w:sz w:val="24"/>
          <w:szCs w:val="24"/>
        </w:rPr>
        <w:t>……</w:t>
      </w:r>
      <w:r w:rsidR="004A77D0">
        <w:rPr>
          <w:rFonts w:ascii="Times New Roman" w:eastAsia="MS Mincho" w:hAnsi="Times New Roman" w:cs="Times New Roman"/>
          <w:sz w:val="24"/>
          <w:szCs w:val="24"/>
        </w:rPr>
        <w:t>….</w:t>
      </w:r>
      <w:r w:rsidR="00FE6C78">
        <w:rPr>
          <w:rFonts w:ascii="Times New Roman" w:eastAsia="MS Mincho" w:hAnsi="Times New Roman" w:cs="Times New Roman"/>
          <w:sz w:val="24"/>
          <w:szCs w:val="24"/>
        </w:rPr>
        <w:t>…</w:t>
      </w:r>
      <w:r w:rsidR="008C6EAC">
        <w:rPr>
          <w:rFonts w:ascii="Times New Roman" w:eastAsia="MS Mincho" w:hAnsi="Times New Roman" w:cs="Times New Roman"/>
          <w:sz w:val="24"/>
          <w:szCs w:val="24"/>
        </w:rPr>
        <w:t>.</w:t>
      </w:r>
      <w:r w:rsidR="0085006B">
        <w:rPr>
          <w:rFonts w:ascii="Times New Roman" w:eastAsia="MS Mincho" w:hAnsi="Times New Roman" w:cs="Times New Roman"/>
          <w:sz w:val="24"/>
          <w:szCs w:val="24"/>
        </w:rPr>
        <w:t>...11</w:t>
      </w:r>
    </w:p>
    <w:p w:rsidR="005B0D80" w:rsidRPr="00FE6C78" w:rsidRDefault="005B0D80" w:rsidP="005B0D80">
      <w:pPr>
        <w:spacing w:after="0" w:line="480" w:lineRule="auto"/>
        <w:contextualSpacing/>
        <w:jc w:val="both"/>
        <w:rPr>
          <w:rFonts w:ascii="Times New Roman" w:eastAsia="MS Mincho" w:hAnsi="Times New Roman" w:cs="Times New Roman"/>
          <w:sz w:val="24"/>
          <w:szCs w:val="24"/>
        </w:rPr>
      </w:pPr>
      <w:r w:rsidRPr="00FE6C78">
        <w:rPr>
          <w:rFonts w:ascii="Times New Roman" w:eastAsia="MS Mincho" w:hAnsi="Times New Roman" w:cs="Times New Roman"/>
          <w:b/>
          <w:sz w:val="24"/>
          <w:szCs w:val="24"/>
        </w:rPr>
        <w:t>Convention on the Rights of Persons with Disabilities</w:t>
      </w:r>
    </w:p>
    <w:p w:rsidR="005B0D80" w:rsidRPr="005B0D80" w:rsidRDefault="005B0D80" w:rsidP="008C6EAC">
      <w:pPr>
        <w:spacing w:after="0" w:line="480" w:lineRule="auto"/>
        <w:ind w:right="-180"/>
        <w:contextualSpacing/>
        <w:jc w:val="both"/>
        <w:rPr>
          <w:rFonts w:ascii="Times New Roman" w:eastAsia="MS Mincho" w:hAnsi="Times New Roman" w:cs="Times New Roman"/>
          <w:sz w:val="24"/>
          <w:szCs w:val="24"/>
        </w:rPr>
      </w:pPr>
      <w:r w:rsidRPr="005B0D80">
        <w:rPr>
          <w:rFonts w:ascii="Times New Roman" w:eastAsia="MS Mincho" w:hAnsi="Times New Roman" w:cs="Times New Roman"/>
          <w:sz w:val="24"/>
          <w:szCs w:val="24"/>
        </w:rPr>
        <w:t>Article 1……………………………………………………………………………</w:t>
      </w:r>
      <w:r w:rsidR="00FE6C78">
        <w:rPr>
          <w:rFonts w:ascii="Times New Roman" w:eastAsia="MS Mincho" w:hAnsi="Times New Roman" w:cs="Times New Roman"/>
          <w:sz w:val="24"/>
          <w:szCs w:val="24"/>
        </w:rPr>
        <w:t>……</w:t>
      </w:r>
      <w:r w:rsidR="004A77D0">
        <w:rPr>
          <w:rFonts w:ascii="Times New Roman" w:eastAsia="MS Mincho" w:hAnsi="Times New Roman" w:cs="Times New Roman"/>
          <w:sz w:val="24"/>
          <w:szCs w:val="24"/>
        </w:rPr>
        <w:t>.</w:t>
      </w:r>
      <w:r w:rsidR="00FE6C78">
        <w:rPr>
          <w:rFonts w:ascii="Times New Roman" w:eastAsia="MS Mincho" w:hAnsi="Times New Roman" w:cs="Times New Roman"/>
          <w:sz w:val="24"/>
          <w:szCs w:val="24"/>
        </w:rPr>
        <w:t>…</w:t>
      </w:r>
      <w:r w:rsidRPr="005B0D80">
        <w:rPr>
          <w:rFonts w:ascii="Times New Roman" w:eastAsia="MS Mincho" w:hAnsi="Times New Roman" w:cs="Times New Roman"/>
          <w:sz w:val="24"/>
          <w:szCs w:val="24"/>
        </w:rPr>
        <w:t>……</w:t>
      </w:r>
      <w:r w:rsidR="008C6EAC">
        <w:rPr>
          <w:rFonts w:ascii="Times New Roman" w:eastAsia="MS Mincho" w:hAnsi="Times New Roman" w:cs="Times New Roman"/>
          <w:sz w:val="24"/>
          <w:szCs w:val="24"/>
        </w:rPr>
        <w:t>.</w:t>
      </w:r>
      <w:r w:rsidR="0085006B">
        <w:rPr>
          <w:rFonts w:ascii="Times New Roman" w:eastAsia="MS Mincho" w:hAnsi="Times New Roman" w:cs="Times New Roman"/>
          <w:sz w:val="24"/>
          <w:szCs w:val="24"/>
        </w:rPr>
        <w:t>.</w:t>
      </w:r>
      <w:r w:rsidR="001A2DE0">
        <w:rPr>
          <w:rFonts w:ascii="Times New Roman" w:eastAsia="MS Mincho" w:hAnsi="Times New Roman" w:cs="Times New Roman"/>
          <w:sz w:val="24"/>
          <w:szCs w:val="24"/>
        </w:rPr>
        <w:t>24</w:t>
      </w:r>
    </w:p>
    <w:p w:rsidR="005B0D80" w:rsidRPr="005B0D80" w:rsidRDefault="005B0D80" w:rsidP="004A77D0">
      <w:pPr>
        <w:spacing w:after="0" w:line="480" w:lineRule="auto"/>
        <w:ind w:right="-90"/>
        <w:contextualSpacing/>
        <w:jc w:val="both"/>
        <w:rPr>
          <w:rFonts w:ascii="Times New Roman" w:eastAsia="MS Mincho" w:hAnsi="Times New Roman" w:cs="Times New Roman"/>
          <w:sz w:val="24"/>
          <w:szCs w:val="24"/>
        </w:rPr>
      </w:pPr>
      <w:r w:rsidRPr="005B0D80">
        <w:rPr>
          <w:rFonts w:ascii="Times New Roman" w:eastAsia="MS Mincho" w:hAnsi="Times New Roman" w:cs="Times New Roman"/>
          <w:sz w:val="24"/>
          <w:szCs w:val="24"/>
        </w:rPr>
        <w:t>Article 12…………………………………………………………………</w:t>
      </w:r>
      <w:r w:rsidR="00FE6C78">
        <w:rPr>
          <w:rFonts w:ascii="Times New Roman" w:eastAsia="MS Mincho" w:hAnsi="Times New Roman" w:cs="Times New Roman"/>
          <w:sz w:val="24"/>
          <w:szCs w:val="24"/>
        </w:rPr>
        <w:t>………</w:t>
      </w:r>
      <w:r w:rsidR="004A77D0">
        <w:rPr>
          <w:rFonts w:ascii="Times New Roman" w:eastAsia="MS Mincho" w:hAnsi="Times New Roman" w:cs="Times New Roman"/>
          <w:sz w:val="24"/>
          <w:szCs w:val="24"/>
        </w:rPr>
        <w:t>…....</w:t>
      </w:r>
      <w:r w:rsidR="0085006B">
        <w:rPr>
          <w:rFonts w:ascii="Times New Roman" w:eastAsia="MS Mincho" w:hAnsi="Times New Roman" w:cs="Times New Roman"/>
          <w:sz w:val="24"/>
          <w:szCs w:val="24"/>
        </w:rPr>
        <w:t>….</w:t>
      </w:r>
      <w:r w:rsidR="001A2DE0">
        <w:rPr>
          <w:rFonts w:ascii="Times New Roman" w:eastAsia="MS Mincho" w:hAnsi="Times New Roman" w:cs="Times New Roman"/>
          <w:sz w:val="24"/>
          <w:szCs w:val="24"/>
        </w:rPr>
        <w:t>23</w:t>
      </w:r>
      <w:r w:rsidR="004A77D0">
        <w:rPr>
          <w:rFonts w:ascii="Times New Roman" w:eastAsia="MS Mincho" w:hAnsi="Times New Roman" w:cs="Times New Roman"/>
          <w:sz w:val="24"/>
          <w:szCs w:val="24"/>
        </w:rPr>
        <w:t>, 26, 28</w:t>
      </w:r>
    </w:p>
    <w:p w:rsidR="005B0D80" w:rsidRPr="005B0D80" w:rsidRDefault="005B0D80" w:rsidP="004A77D0">
      <w:pPr>
        <w:spacing w:after="0" w:line="480" w:lineRule="auto"/>
        <w:ind w:right="-90"/>
        <w:contextualSpacing/>
        <w:jc w:val="both"/>
        <w:rPr>
          <w:rFonts w:ascii="Times New Roman" w:eastAsia="MS Mincho" w:hAnsi="Times New Roman" w:cs="Times New Roman"/>
          <w:sz w:val="24"/>
          <w:szCs w:val="24"/>
        </w:rPr>
      </w:pPr>
      <w:r w:rsidRPr="005B0D80">
        <w:rPr>
          <w:rFonts w:ascii="Times New Roman" w:eastAsia="MS Mincho" w:hAnsi="Times New Roman" w:cs="Times New Roman"/>
          <w:sz w:val="24"/>
          <w:szCs w:val="24"/>
        </w:rPr>
        <w:t>Article 13………………………………………………………………</w:t>
      </w:r>
      <w:r w:rsidR="00FE6C78">
        <w:rPr>
          <w:rFonts w:ascii="Times New Roman" w:eastAsia="MS Mincho" w:hAnsi="Times New Roman" w:cs="Times New Roman"/>
          <w:sz w:val="24"/>
          <w:szCs w:val="24"/>
        </w:rPr>
        <w:t>………</w:t>
      </w:r>
      <w:r w:rsidR="0085006B">
        <w:rPr>
          <w:rFonts w:ascii="Times New Roman" w:eastAsia="MS Mincho" w:hAnsi="Times New Roman" w:cs="Times New Roman"/>
          <w:sz w:val="24"/>
          <w:szCs w:val="24"/>
        </w:rPr>
        <w:t>…………</w:t>
      </w:r>
      <w:r w:rsidR="004A77D0">
        <w:rPr>
          <w:rFonts w:ascii="Times New Roman" w:eastAsia="MS Mincho" w:hAnsi="Times New Roman" w:cs="Times New Roman"/>
          <w:sz w:val="24"/>
          <w:szCs w:val="24"/>
        </w:rPr>
        <w:t>..</w:t>
      </w:r>
      <w:r w:rsidR="0085006B">
        <w:rPr>
          <w:rFonts w:ascii="Times New Roman" w:eastAsia="MS Mincho" w:hAnsi="Times New Roman" w:cs="Times New Roman"/>
          <w:sz w:val="24"/>
          <w:szCs w:val="24"/>
        </w:rPr>
        <w:t>….</w:t>
      </w:r>
      <w:r w:rsidR="001A2DE0">
        <w:rPr>
          <w:rFonts w:ascii="Times New Roman" w:eastAsia="MS Mincho" w:hAnsi="Times New Roman" w:cs="Times New Roman"/>
          <w:sz w:val="24"/>
          <w:szCs w:val="24"/>
        </w:rPr>
        <w:t>18, 23</w:t>
      </w:r>
    </w:p>
    <w:p w:rsidR="005B0D80" w:rsidRPr="005B0D80" w:rsidRDefault="005B0D80" w:rsidP="004A77D0">
      <w:pPr>
        <w:spacing w:after="0" w:line="480" w:lineRule="auto"/>
        <w:ind w:right="-90"/>
        <w:contextualSpacing/>
        <w:jc w:val="both"/>
        <w:rPr>
          <w:rFonts w:ascii="Times New Roman" w:eastAsia="MS Mincho" w:hAnsi="Times New Roman" w:cs="Times New Roman"/>
          <w:sz w:val="24"/>
          <w:szCs w:val="24"/>
        </w:rPr>
      </w:pPr>
      <w:r w:rsidRPr="005B0D80">
        <w:rPr>
          <w:rFonts w:ascii="Times New Roman" w:eastAsia="MS Mincho" w:hAnsi="Times New Roman" w:cs="Times New Roman"/>
          <w:sz w:val="24"/>
          <w:szCs w:val="24"/>
        </w:rPr>
        <w:t>Article 19……………………………………………………………</w:t>
      </w:r>
      <w:r w:rsidR="00FE6C78">
        <w:rPr>
          <w:rFonts w:ascii="Times New Roman" w:eastAsia="MS Mincho" w:hAnsi="Times New Roman" w:cs="Times New Roman"/>
          <w:sz w:val="24"/>
          <w:szCs w:val="24"/>
        </w:rPr>
        <w:t>………</w:t>
      </w:r>
      <w:r w:rsidR="0085006B">
        <w:rPr>
          <w:rFonts w:ascii="Times New Roman" w:eastAsia="MS Mincho" w:hAnsi="Times New Roman" w:cs="Times New Roman"/>
          <w:sz w:val="24"/>
          <w:szCs w:val="24"/>
        </w:rPr>
        <w:t>…………</w:t>
      </w:r>
      <w:r w:rsidR="004A77D0">
        <w:rPr>
          <w:rFonts w:ascii="Times New Roman" w:eastAsia="MS Mincho" w:hAnsi="Times New Roman" w:cs="Times New Roman"/>
          <w:sz w:val="24"/>
          <w:szCs w:val="24"/>
        </w:rPr>
        <w:t>..</w:t>
      </w:r>
      <w:r w:rsidR="0085006B">
        <w:rPr>
          <w:rFonts w:ascii="Times New Roman" w:eastAsia="MS Mincho" w:hAnsi="Times New Roman" w:cs="Times New Roman"/>
          <w:sz w:val="24"/>
          <w:szCs w:val="24"/>
        </w:rPr>
        <w:t>………...</w:t>
      </w:r>
      <w:r w:rsidR="001A2DE0">
        <w:rPr>
          <w:rFonts w:ascii="Times New Roman" w:eastAsia="MS Mincho" w:hAnsi="Times New Roman" w:cs="Times New Roman"/>
          <w:sz w:val="24"/>
          <w:szCs w:val="24"/>
        </w:rPr>
        <w:t>19</w:t>
      </w:r>
    </w:p>
    <w:p w:rsidR="005B0D80" w:rsidRPr="005B0D80" w:rsidRDefault="005B0D80" w:rsidP="004A77D0">
      <w:pPr>
        <w:spacing w:after="0" w:line="480" w:lineRule="auto"/>
        <w:ind w:right="-90"/>
        <w:contextualSpacing/>
        <w:jc w:val="both"/>
        <w:rPr>
          <w:rFonts w:ascii="Times New Roman" w:eastAsia="MS Mincho" w:hAnsi="Times New Roman" w:cs="Times New Roman"/>
          <w:sz w:val="24"/>
          <w:szCs w:val="24"/>
        </w:rPr>
      </w:pPr>
      <w:r w:rsidRPr="005B0D80">
        <w:rPr>
          <w:rFonts w:ascii="Times New Roman" w:eastAsia="MS Mincho" w:hAnsi="Times New Roman" w:cs="Times New Roman"/>
          <w:sz w:val="24"/>
          <w:szCs w:val="24"/>
        </w:rPr>
        <w:t>Article 23……………………………………………………………</w:t>
      </w:r>
      <w:r w:rsidR="00FE6C78">
        <w:rPr>
          <w:rFonts w:ascii="Times New Roman" w:eastAsia="MS Mincho" w:hAnsi="Times New Roman" w:cs="Times New Roman"/>
          <w:sz w:val="24"/>
          <w:szCs w:val="24"/>
        </w:rPr>
        <w:t>………</w:t>
      </w:r>
      <w:r w:rsidR="0085006B">
        <w:rPr>
          <w:rFonts w:ascii="Times New Roman" w:eastAsia="MS Mincho" w:hAnsi="Times New Roman" w:cs="Times New Roman"/>
          <w:sz w:val="24"/>
          <w:szCs w:val="24"/>
        </w:rPr>
        <w:t>………………</w:t>
      </w:r>
      <w:r w:rsidR="004A77D0">
        <w:rPr>
          <w:rFonts w:ascii="Times New Roman" w:eastAsia="MS Mincho" w:hAnsi="Times New Roman" w:cs="Times New Roman"/>
          <w:sz w:val="24"/>
          <w:szCs w:val="24"/>
        </w:rPr>
        <w:t>..</w:t>
      </w:r>
      <w:r w:rsidR="0085006B">
        <w:rPr>
          <w:rFonts w:ascii="Times New Roman" w:eastAsia="MS Mincho" w:hAnsi="Times New Roman" w:cs="Times New Roman"/>
          <w:sz w:val="24"/>
          <w:szCs w:val="24"/>
        </w:rPr>
        <w:t>…...</w:t>
      </w:r>
      <w:r w:rsidR="001A2DE0">
        <w:rPr>
          <w:rFonts w:ascii="Times New Roman" w:eastAsia="MS Mincho" w:hAnsi="Times New Roman" w:cs="Times New Roman"/>
          <w:sz w:val="24"/>
          <w:szCs w:val="24"/>
        </w:rPr>
        <w:t>22</w:t>
      </w:r>
    </w:p>
    <w:p w:rsidR="005B0D80" w:rsidRPr="005B0D80" w:rsidRDefault="005B0D80" w:rsidP="004A77D0">
      <w:pPr>
        <w:spacing w:after="0" w:line="480" w:lineRule="auto"/>
        <w:ind w:right="-90"/>
        <w:contextualSpacing/>
        <w:jc w:val="both"/>
        <w:rPr>
          <w:rFonts w:ascii="Times New Roman" w:eastAsia="MS Mincho" w:hAnsi="Times New Roman" w:cs="Times New Roman"/>
          <w:sz w:val="24"/>
          <w:szCs w:val="24"/>
        </w:rPr>
      </w:pPr>
      <w:r w:rsidRPr="005B0D80">
        <w:rPr>
          <w:rFonts w:ascii="Times New Roman" w:eastAsia="MS Mincho" w:hAnsi="Times New Roman" w:cs="Times New Roman"/>
          <w:sz w:val="24"/>
          <w:szCs w:val="24"/>
        </w:rPr>
        <w:t>Article 25……………………………………………………………</w:t>
      </w:r>
      <w:r w:rsidR="00FE6C78">
        <w:rPr>
          <w:rFonts w:ascii="Times New Roman" w:eastAsia="MS Mincho" w:hAnsi="Times New Roman" w:cs="Times New Roman"/>
          <w:sz w:val="24"/>
          <w:szCs w:val="24"/>
        </w:rPr>
        <w:t>………</w:t>
      </w:r>
      <w:r w:rsidR="0085006B">
        <w:rPr>
          <w:rFonts w:ascii="Times New Roman" w:eastAsia="MS Mincho" w:hAnsi="Times New Roman" w:cs="Times New Roman"/>
          <w:sz w:val="24"/>
          <w:szCs w:val="24"/>
        </w:rPr>
        <w:t>…………………</w:t>
      </w:r>
      <w:r w:rsidR="004A77D0">
        <w:rPr>
          <w:rFonts w:ascii="Times New Roman" w:eastAsia="MS Mincho" w:hAnsi="Times New Roman" w:cs="Times New Roman"/>
          <w:sz w:val="24"/>
          <w:szCs w:val="24"/>
        </w:rPr>
        <w:t>..</w:t>
      </w:r>
      <w:r w:rsidR="0085006B">
        <w:rPr>
          <w:rFonts w:ascii="Times New Roman" w:eastAsia="MS Mincho" w:hAnsi="Times New Roman" w:cs="Times New Roman"/>
          <w:sz w:val="24"/>
          <w:szCs w:val="24"/>
        </w:rPr>
        <w:t>...</w:t>
      </w:r>
      <w:r w:rsidR="001A2DE0">
        <w:rPr>
          <w:rFonts w:ascii="Times New Roman" w:eastAsia="MS Mincho" w:hAnsi="Times New Roman" w:cs="Times New Roman"/>
          <w:sz w:val="24"/>
          <w:szCs w:val="24"/>
        </w:rPr>
        <w:t>22</w:t>
      </w:r>
    </w:p>
    <w:p w:rsidR="005B0D80" w:rsidRPr="00C9285C" w:rsidRDefault="005B0D80" w:rsidP="004A77D0">
      <w:pPr>
        <w:spacing w:after="0" w:line="480" w:lineRule="auto"/>
        <w:ind w:right="-90"/>
        <w:contextualSpacing/>
        <w:jc w:val="both"/>
        <w:rPr>
          <w:rFonts w:ascii="Times New Roman" w:eastAsia="Times New Roman" w:hAnsi="Times New Roman" w:cs="Times New Roman"/>
          <w:sz w:val="24"/>
          <w:szCs w:val="24"/>
          <w:shd w:val="clear" w:color="auto" w:fill="FFFFFF"/>
        </w:rPr>
      </w:pPr>
      <w:r w:rsidRPr="00FE6C78">
        <w:rPr>
          <w:rFonts w:ascii="Times New Roman" w:eastAsia="Times New Roman" w:hAnsi="Times New Roman" w:cs="Times New Roman"/>
          <w:b/>
          <w:iCs/>
          <w:sz w:val="24"/>
          <w:szCs w:val="24"/>
          <w:shd w:val="clear" w:color="auto" w:fill="FFFFFF"/>
        </w:rPr>
        <w:t>International Covenant on Civil and Political Rights</w:t>
      </w:r>
      <w:r w:rsidR="001A2DE0">
        <w:rPr>
          <w:rFonts w:ascii="Times New Roman" w:eastAsia="MS Mincho" w:hAnsi="Times New Roman" w:cs="Times New Roman"/>
          <w:sz w:val="24"/>
          <w:szCs w:val="24"/>
        </w:rPr>
        <w:t>……………………………</w:t>
      </w:r>
      <w:r w:rsidR="004A77D0">
        <w:rPr>
          <w:rFonts w:ascii="Times New Roman" w:eastAsia="MS Mincho" w:hAnsi="Times New Roman" w:cs="Times New Roman"/>
          <w:sz w:val="24"/>
          <w:szCs w:val="24"/>
        </w:rPr>
        <w:t>....</w:t>
      </w:r>
      <w:r w:rsidR="00C9285C">
        <w:rPr>
          <w:rFonts w:ascii="Times New Roman" w:eastAsia="MS Mincho" w:hAnsi="Times New Roman" w:cs="Times New Roman"/>
          <w:sz w:val="24"/>
          <w:szCs w:val="24"/>
        </w:rPr>
        <w:t>…</w:t>
      </w:r>
      <w:r w:rsidR="001A2DE0">
        <w:rPr>
          <w:rFonts w:ascii="Times New Roman" w:eastAsia="MS Mincho" w:hAnsi="Times New Roman" w:cs="Times New Roman"/>
          <w:sz w:val="24"/>
          <w:szCs w:val="24"/>
        </w:rPr>
        <w:t>18, 20, 21</w:t>
      </w:r>
    </w:p>
    <w:p w:rsidR="005B0D80" w:rsidRPr="00C9285C" w:rsidRDefault="005B0D80" w:rsidP="004A77D0">
      <w:pPr>
        <w:spacing w:after="0" w:line="480" w:lineRule="auto"/>
        <w:ind w:right="-90"/>
        <w:contextualSpacing/>
        <w:jc w:val="both"/>
        <w:rPr>
          <w:rFonts w:ascii="Times New Roman" w:eastAsia="Times New Roman" w:hAnsi="Times New Roman" w:cs="Times New Roman"/>
          <w:b/>
          <w:sz w:val="24"/>
          <w:szCs w:val="24"/>
          <w:shd w:val="clear" w:color="auto" w:fill="FFFFFF"/>
        </w:rPr>
      </w:pPr>
      <w:r w:rsidRPr="00FE6C78">
        <w:rPr>
          <w:rFonts w:ascii="Times New Roman" w:eastAsia="Times New Roman" w:hAnsi="Times New Roman" w:cs="Times New Roman"/>
          <w:b/>
          <w:iCs/>
          <w:sz w:val="24"/>
          <w:szCs w:val="24"/>
          <w:shd w:val="clear" w:color="auto" w:fill="FFFFFF"/>
        </w:rPr>
        <w:t>International Covenant on Economic, Social and Cultural Rights</w:t>
      </w:r>
      <w:r w:rsidRPr="005B0D80">
        <w:rPr>
          <w:rFonts w:ascii="Times New Roman" w:eastAsia="Times New Roman" w:hAnsi="Times New Roman" w:cs="Times New Roman"/>
          <w:sz w:val="24"/>
          <w:szCs w:val="24"/>
          <w:shd w:val="clear" w:color="auto" w:fill="FFFFFF"/>
        </w:rPr>
        <w:t>…</w:t>
      </w:r>
      <w:r w:rsidR="00C9285C">
        <w:rPr>
          <w:rFonts w:ascii="Times New Roman" w:eastAsia="Times New Roman" w:hAnsi="Times New Roman" w:cs="Times New Roman"/>
          <w:sz w:val="24"/>
          <w:szCs w:val="24"/>
          <w:shd w:val="clear" w:color="auto" w:fill="FFFFFF"/>
        </w:rPr>
        <w:t>………………….</w:t>
      </w:r>
      <w:r w:rsidR="0085006B">
        <w:rPr>
          <w:rFonts w:ascii="Times New Roman" w:eastAsia="Times New Roman" w:hAnsi="Times New Roman" w:cs="Times New Roman"/>
          <w:sz w:val="24"/>
          <w:szCs w:val="24"/>
          <w:shd w:val="clear" w:color="auto" w:fill="FFFFFF"/>
        </w:rPr>
        <w:t>.…</w:t>
      </w:r>
      <w:r w:rsidR="004A77D0">
        <w:rPr>
          <w:rFonts w:ascii="Times New Roman" w:eastAsia="Times New Roman" w:hAnsi="Times New Roman" w:cs="Times New Roman"/>
          <w:sz w:val="24"/>
          <w:szCs w:val="24"/>
          <w:shd w:val="clear" w:color="auto" w:fill="FFFFFF"/>
        </w:rPr>
        <w:t>..</w:t>
      </w:r>
      <w:r w:rsidR="0085006B">
        <w:rPr>
          <w:rFonts w:ascii="Times New Roman" w:eastAsia="Times New Roman" w:hAnsi="Times New Roman" w:cs="Times New Roman"/>
          <w:sz w:val="24"/>
          <w:szCs w:val="24"/>
          <w:shd w:val="clear" w:color="auto" w:fill="FFFFFF"/>
        </w:rPr>
        <w:t>..</w:t>
      </w:r>
      <w:r w:rsidR="001A2DE0">
        <w:rPr>
          <w:rFonts w:ascii="Times New Roman" w:eastAsia="Times New Roman" w:hAnsi="Times New Roman" w:cs="Times New Roman"/>
          <w:sz w:val="24"/>
          <w:szCs w:val="24"/>
          <w:shd w:val="clear" w:color="auto" w:fill="FFFFFF"/>
        </w:rPr>
        <w:t>18</w:t>
      </w:r>
    </w:p>
    <w:p w:rsidR="005B0D80" w:rsidRPr="00C9285C" w:rsidRDefault="005B0D80" w:rsidP="004A77D0">
      <w:pPr>
        <w:spacing w:after="0" w:line="480" w:lineRule="auto"/>
        <w:ind w:right="-90"/>
        <w:contextualSpacing/>
        <w:jc w:val="both"/>
        <w:rPr>
          <w:rFonts w:ascii="Times New Roman" w:eastAsia="Times New Roman" w:hAnsi="Times New Roman" w:cs="Times New Roman"/>
          <w:b/>
          <w:sz w:val="24"/>
          <w:szCs w:val="24"/>
          <w:shd w:val="clear" w:color="auto" w:fill="FFFFFF"/>
        </w:rPr>
      </w:pPr>
      <w:r w:rsidRPr="00FE6C78">
        <w:rPr>
          <w:rFonts w:ascii="Times New Roman" w:eastAsia="Times New Roman" w:hAnsi="Times New Roman" w:cs="Times New Roman"/>
          <w:b/>
          <w:iCs/>
          <w:sz w:val="24"/>
          <w:szCs w:val="24"/>
          <w:shd w:val="clear" w:color="auto" w:fill="FFFFFF"/>
        </w:rPr>
        <w:t xml:space="preserve">Convention on the Elimination of All Forms of Discrimination Against </w:t>
      </w:r>
      <w:r w:rsidRPr="00C9285C">
        <w:rPr>
          <w:rFonts w:ascii="Times New Roman" w:eastAsia="Times New Roman" w:hAnsi="Times New Roman" w:cs="Times New Roman"/>
          <w:b/>
          <w:iCs/>
          <w:sz w:val="24"/>
          <w:szCs w:val="24"/>
          <w:shd w:val="clear" w:color="auto" w:fill="FFFFFF"/>
        </w:rPr>
        <w:t>Wome</w:t>
      </w:r>
      <w:r w:rsidR="00C9285C" w:rsidRPr="00C9285C">
        <w:rPr>
          <w:rFonts w:ascii="Times New Roman" w:eastAsia="Times New Roman" w:hAnsi="Times New Roman" w:cs="Times New Roman"/>
          <w:b/>
          <w:iCs/>
          <w:sz w:val="24"/>
          <w:szCs w:val="24"/>
          <w:shd w:val="clear" w:color="auto" w:fill="FFFFFF"/>
        </w:rPr>
        <w:t>n</w:t>
      </w:r>
      <w:r w:rsidR="00C9285C">
        <w:rPr>
          <w:rFonts w:ascii="Times New Roman" w:eastAsia="Times New Roman" w:hAnsi="Times New Roman" w:cs="Times New Roman"/>
          <w:iCs/>
          <w:sz w:val="24"/>
          <w:szCs w:val="24"/>
          <w:shd w:val="clear" w:color="auto" w:fill="FFFFFF"/>
        </w:rPr>
        <w:t>………</w:t>
      </w:r>
      <w:r w:rsidR="004A77D0">
        <w:rPr>
          <w:rFonts w:ascii="Times New Roman" w:eastAsia="Times New Roman" w:hAnsi="Times New Roman" w:cs="Times New Roman"/>
          <w:iCs/>
          <w:sz w:val="24"/>
          <w:szCs w:val="24"/>
          <w:shd w:val="clear" w:color="auto" w:fill="FFFFFF"/>
        </w:rPr>
        <w:t>...</w:t>
      </w:r>
      <w:r w:rsidR="00C9285C">
        <w:rPr>
          <w:rFonts w:ascii="Times New Roman" w:eastAsia="Times New Roman" w:hAnsi="Times New Roman" w:cs="Times New Roman"/>
          <w:iCs/>
          <w:sz w:val="24"/>
          <w:szCs w:val="24"/>
          <w:shd w:val="clear" w:color="auto" w:fill="FFFFFF"/>
        </w:rPr>
        <w:t>…</w:t>
      </w:r>
      <w:r w:rsidR="004A77D0">
        <w:rPr>
          <w:rFonts w:ascii="Times New Roman" w:eastAsia="Times New Roman" w:hAnsi="Times New Roman" w:cs="Times New Roman"/>
          <w:iCs/>
          <w:sz w:val="24"/>
          <w:szCs w:val="24"/>
          <w:shd w:val="clear" w:color="auto" w:fill="FFFFFF"/>
        </w:rPr>
        <w:t>18</w:t>
      </w:r>
    </w:p>
    <w:p w:rsidR="005B0D80" w:rsidRPr="00C9285C" w:rsidRDefault="005B0D80" w:rsidP="004A77D0">
      <w:pPr>
        <w:spacing w:after="0" w:line="480" w:lineRule="auto"/>
        <w:ind w:right="-90"/>
        <w:contextualSpacing/>
        <w:jc w:val="both"/>
        <w:rPr>
          <w:rFonts w:ascii="Times New Roman" w:eastAsia="MS Mincho" w:hAnsi="Times New Roman" w:cs="Times New Roman"/>
          <w:sz w:val="24"/>
          <w:szCs w:val="24"/>
        </w:rPr>
      </w:pPr>
      <w:r w:rsidRPr="00FE6C78">
        <w:rPr>
          <w:rFonts w:ascii="Times New Roman" w:eastAsia="MS Mincho" w:hAnsi="Times New Roman" w:cs="Times New Roman"/>
          <w:b/>
          <w:sz w:val="24"/>
          <w:szCs w:val="24"/>
        </w:rPr>
        <w:t>Universal Declaration of Human Rights</w:t>
      </w:r>
      <w:r w:rsidR="001A2DE0">
        <w:rPr>
          <w:rFonts w:ascii="Times New Roman" w:eastAsia="MS Mincho" w:hAnsi="Times New Roman" w:cs="Times New Roman"/>
          <w:sz w:val="24"/>
          <w:szCs w:val="24"/>
        </w:rPr>
        <w:t>…………………………………</w:t>
      </w:r>
      <w:r w:rsidR="0085006B">
        <w:rPr>
          <w:rFonts w:ascii="Times New Roman" w:eastAsia="MS Mincho" w:hAnsi="Times New Roman" w:cs="Times New Roman"/>
          <w:sz w:val="24"/>
          <w:szCs w:val="24"/>
        </w:rPr>
        <w:t>….…………</w:t>
      </w:r>
      <w:r w:rsidR="004A77D0">
        <w:rPr>
          <w:rFonts w:ascii="Times New Roman" w:eastAsia="MS Mincho" w:hAnsi="Times New Roman" w:cs="Times New Roman"/>
          <w:sz w:val="24"/>
          <w:szCs w:val="24"/>
        </w:rPr>
        <w:t>….</w:t>
      </w:r>
      <w:r w:rsidR="0085006B">
        <w:rPr>
          <w:rFonts w:ascii="Times New Roman" w:eastAsia="MS Mincho" w:hAnsi="Times New Roman" w:cs="Times New Roman"/>
          <w:sz w:val="24"/>
          <w:szCs w:val="24"/>
        </w:rPr>
        <w:t>.</w:t>
      </w:r>
      <w:r w:rsidR="001A2DE0">
        <w:rPr>
          <w:rFonts w:ascii="Times New Roman" w:eastAsia="MS Mincho" w:hAnsi="Times New Roman" w:cs="Times New Roman"/>
          <w:sz w:val="24"/>
          <w:szCs w:val="24"/>
        </w:rPr>
        <w:t>20, 21</w:t>
      </w:r>
    </w:p>
    <w:p w:rsidR="005B0D80" w:rsidRPr="00C9285C" w:rsidRDefault="005B0D80" w:rsidP="004A77D0">
      <w:pPr>
        <w:spacing w:after="0" w:line="480" w:lineRule="auto"/>
        <w:ind w:right="-90"/>
        <w:contextualSpacing/>
        <w:jc w:val="both"/>
        <w:rPr>
          <w:rFonts w:ascii="Times New Roman" w:eastAsia="MS Mincho" w:hAnsi="Times New Roman" w:cs="Times New Roman"/>
          <w:b/>
          <w:sz w:val="24"/>
          <w:szCs w:val="24"/>
        </w:rPr>
      </w:pPr>
      <w:r w:rsidRPr="00FE6C78">
        <w:rPr>
          <w:rFonts w:ascii="Times New Roman" w:eastAsia="MS Mincho" w:hAnsi="Times New Roman" w:cs="Times New Roman"/>
          <w:b/>
          <w:sz w:val="24"/>
          <w:szCs w:val="24"/>
        </w:rPr>
        <w:t xml:space="preserve">Rules of Procedure of the Inter-American Commission on </w:t>
      </w:r>
      <w:r w:rsidRPr="00C9285C">
        <w:rPr>
          <w:rFonts w:ascii="Times New Roman" w:eastAsia="MS Mincho" w:hAnsi="Times New Roman" w:cs="Times New Roman"/>
          <w:b/>
          <w:sz w:val="24"/>
          <w:szCs w:val="24"/>
        </w:rPr>
        <w:t>Human Rights</w:t>
      </w:r>
      <w:r w:rsidR="00C9285C">
        <w:rPr>
          <w:rFonts w:ascii="Times New Roman" w:eastAsia="MS Mincho" w:hAnsi="Times New Roman" w:cs="Times New Roman"/>
          <w:sz w:val="24"/>
          <w:szCs w:val="24"/>
        </w:rPr>
        <w:t>……………</w:t>
      </w:r>
      <w:r w:rsidR="004A77D0">
        <w:rPr>
          <w:rFonts w:ascii="Times New Roman" w:eastAsia="MS Mincho" w:hAnsi="Times New Roman" w:cs="Times New Roman"/>
          <w:sz w:val="24"/>
          <w:szCs w:val="24"/>
        </w:rPr>
        <w:t>..</w:t>
      </w:r>
      <w:r w:rsidR="00C9285C">
        <w:rPr>
          <w:rFonts w:ascii="Times New Roman" w:eastAsia="MS Mincho" w:hAnsi="Times New Roman" w:cs="Times New Roman"/>
          <w:sz w:val="24"/>
          <w:szCs w:val="24"/>
        </w:rPr>
        <w:t>…..</w:t>
      </w:r>
      <w:r w:rsidR="0085006B">
        <w:rPr>
          <w:rFonts w:ascii="Times New Roman" w:eastAsia="MS Mincho" w:hAnsi="Times New Roman" w:cs="Times New Roman"/>
          <w:sz w:val="24"/>
          <w:szCs w:val="24"/>
        </w:rPr>
        <w:t>11</w:t>
      </w:r>
    </w:p>
    <w:p w:rsidR="005B0D80" w:rsidRPr="00C9285C" w:rsidRDefault="005B0D80" w:rsidP="004A77D0">
      <w:pPr>
        <w:spacing w:after="0" w:line="480" w:lineRule="auto"/>
        <w:ind w:right="-90"/>
        <w:contextualSpacing/>
        <w:jc w:val="both"/>
        <w:rPr>
          <w:rFonts w:ascii="Times New Roman" w:eastAsia="MS Mincho" w:hAnsi="Times New Roman" w:cs="Times New Roman"/>
          <w:b/>
          <w:sz w:val="24"/>
          <w:szCs w:val="24"/>
        </w:rPr>
      </w:pPr>
      <w:r w:rsidRPr="00FE6C78">
        <w:rPr>
          <w:rFonts w:ascii="Times New Roman" w:eastAsia="MS Mincho" w:hAnsi="Times New Roman" w:cs="Times New Roman"/>
          <w:b/>
          <w:sz w:val="24"/>
          <w:szCs w:val="24"/>
        </w:rPr>
        <w:t xml:space="preserve">Vienna Convention on the Law </w:t>
      </w:r>
      <w:r w:rsidRPr="00C9285C">
        <w:rPr>
          <w:rFonts w:ascii="Times New Roman" w:eastAsia="MS Mincho" w:hAnsi="Times New Roman" w:cs="Times New Roman"/>
          <w:b/>
          <w:sz w:val="24"/>
          <w:szCs w:val="24"/>
        </w:rPr>
        <w:t>of Treaties</w:t>
      </w:r>
      <w:r w:rsidR="00C9285C">
        <w:rPr>
          <w:rFonts w:ascii="Times New Roman" w:eastAsia="MS Mincho" w:hAnsi="Times New Roman" w:cs="Times New Roman"/>
          <w:sz w:val="24"/>
          <w:szCs w:val="24"/>
        </w:rPr>
        <w:t>…………………………..……………………</w:t>
      </w:r>
      <w:r w:rsidR="004A77D0">
        <w:rPr>
          <w:rFonts w:ascii="Times New Roman" w:eastAsia="MS Mincho" w:hAnsi="Times New Roman" w:cs="Times New Roman"/>
          <w:sz w:val="24"/>
          <w:szCs w:val="24"/>
        </w:rPr>
        <w:t>..</w:t>
      </w:r>
      <w:r w:rsidR="00C9285C">
        <w:rPr>
          <w:rFonts w:ascii="Times New Roman" w:eastAsia="MS Mincho" w:hAnsi="Times New Roman" w:cs="Times New Roman"/>
          <w:sz w:val="24"/>
          <w:szCs w:val="24"/>
        </w:rPr>
        <w:t>…</w:t>
      </w:r>
      <w:r w:rsidR="001A2DE0">
        <w:rPr>
          <w:rFonts w:ascii="Times New Roman" w:eastAsia="MS Mincho" w:hAnsi="Times New Roman" w:cs="Times New Roman"/>
          <w:sz w:val="24"/>
          <w:szCs w:val="24"/>
        </w:rPr>
        <w:t>24</w:t>
      </w:r>
    </w:p>
    <w:p w:rsidR="00C9285C" w:rsidRDefault="00C9285C" w:rsidP="005B0D80">
      <w:pPr>
        <w:shd w:val="clear" w:color="auto" w:fill="FFFFFF"/>
        <w:spacing w:after="0" w:line="480" w:lineRule="auto"/>
        <w:jc w:val="center"/>
        <w:rPr>
          <w:rFonts w:ascii="Times New Roman" w:eastAsia="Times New Roman" w:hAnsi="Times New Roman" w:cs="Times New Roman"/>
          <w:b/>
          <w:smallCaps/>
          <w:color w:val="222222"/>
          <w:sz w:val="24"/>
          <w:szCs w:val="24"/>
          <w:u w:val="single"/>
        </w:rPr>
      </w:pPr>
    </w:p>
    <w:p w:rsidR="005B0D80" w:rsidRPr="005B0D80" w:rsidRDefault="005B0D80" w:rsidP="005B0D80">
      <w:pPr>
        <w:shd w:val="clear" w:color="auto" w:fill="FFFFFF"/>
        <w:spacing w:after="0" w:line="480" w:lineRule="auto"/>
        <w:jc w:val="center"/>
        <w:rPr>
          <w:rFonts w:ascii="Times New Roman" w:eastAsia="Times New Roman" w:hAnsi="Times New Roman" w:cs="Times New Roman"/>
          <w:b/>
          <w:smallCaps/>
          <w:color w:val="222222"/>
          <w:sz w:val="24"/>
          <w:szCs w:val="24"/>
          <w:u w:val="single"/>
        </w:rPr>
      </w:pPr>
      <w:r w:rsidRPr="002930CD">
        <w:rPr>
          <w:rFonts w:ascii="Times New Roman" w:eastAsia="Times New Roman" w:hAnsi="Times New Roman" w:cs="Times New Roman"/>
          <w:b/>
          <w:smallCaps/>
          <w:color w:val="222222"/>
          <w:sz w:val="24"/>
          <w:szCs w:val="24"/>
          <w:u w:val="single"/>
        </w:rPr>
        <w:lastRenderedPageBreak/>
        <w:t>Cases and Reports</w:t>
      </w:r>
    </w:p>
    <w:p w:rsidR="005B0D80" w:rsidRPr="00FE6C78" w:rsidRDefault="005B0D80" w:rsidP="005B0D80">
      <w:pPr>
        <w:shd w:val="clear" w:color="auto" w:fill="FFFFFF"/>
        <w:spacing w:after="0" w:line="480" w:lineRule="auto"/>
        <w:jc w:val="both"/>
        <w:rPr>
          <w:rFonts w:ascii="Times New Roman" w:eastAsia="MS Mincho" w:hAnsi="Times New Roman" w:cs="Times New Roman"/>
          <w:b/>
          <w:sz w:val="24"/>
          <w:szCs w:val="24"/>
        </w:rPr>
      </w:pPr>
      <w:r w:rsidRPr="00FE6C78">
        <w:rPr>
          <w:rFonts w:ascii="Times New Roman" w:eastAsia="MS Mincho" w:hAnsi="Times New Roman" w:cs="Times New Roman"/>
          <w:b/>
          <w:sz w:val="24"/>
          <w:szCs w:val="24"/>
        </w:rPr>
        <w:t>Inter-American Court of Human Rights</w:t>
      </w:r>
    </w:p>
    <w:p w:rsidR="005B0D80" w:rsidRPr="005B0D80" w:rsidRDefault="005B0D80" w:rsidP="004A77D0">
      <w:pPr>
        <w:shd w:val="clear" w:color="auto" w:fill="FFFFFF"/>
        <w:tabs>
          <w:tab w:val="left" w:leader="dot" w:pos="144"/>
          <w:tab w:val="right" w:pos="720"/>
        </w:tabs>
        <w:spacing w:after="0" w:line="480" w:lineRule="auto"/>
        <w:ind w:right="-90"/>
        <w:jc w:val="both"/>
        <w:rPr>
          <w:rFonts w:ascii="Times New Roman" w:eastAsia="MS Mincho" w:hAnsi="Times New Roman" w:cs="Times New Roman"/>
          <w:sz w:val="24"/>
          <w:szCs w:val="24"/>
        </w:rPr>
      </w:pPr>
      <w:r w:rsidRPr="005B0D80">
        <w:rPr>
          <w:rFonts w:ascii="Times New Roman" w:eastAsia="MS Mincho" w:hAnsi="Times New Roman" w:cs="Times New Roman"/>
          <w:sz w:val="24"/>
          <w:szCs w:val="24"/>
        </w:rPr>
        <w:t xml:space="preserve">Report No. 26/2008, </w:t>
      </w:r>
      <w:r w:rsidRPr="005B0D80">
        <w:rPr>
          <w:rFonts w:ascii="Times New Roman" w:eastAsia="MS Mincho" w:hAnsi="Times New Roman" w:cs="Times New Roman"/>
          <w:i/>
          <w:iCs/>
          <w:sz w:val="24"/>
          <w:szCs w:val="24"/>
        </w:rPr>
        <w:t xml:space="preserve">Cesar Alberto Mendoza et et al. </w:t>
      </w:r>
      <w:r w:rsidRPr="005B0D80">
        <w:rPr>
          <w:rFonts w:ascii="Times New Roman" w:eastAsia="MS Mincho" w:hAnsi="Times New Roman" w:cs="Times New Roman"/>
          <w:iCs/>
          <w:sz w:val="24"/>
          <w:szCs w:val="24"/>
        </w:rPr>
        <w:t>(</w:t>
      </w:r>
      <w:r w:rsidR="00FE6C78">
        <w:rPr>
          <w:rFonts w:ascii="Times New Roman" w:eastAsia="MS Mincho" w:hAnsi="Times New Roman" w:cs="Times New Roman"/>
          <w:sz w:val="24"/>
          <w:szCs w:val="24"/>
        </w:rPr>
        <w:t>Argentina), (Mar.14)…………</w:t>
      </w:r>
      <w:r w:rsidR="00F64F88">
        <w:rPr>
          <w:rFonts w:ascii="Times New Roman" w:eastAsia="MS Mincho" w:hAnsi="Times New Roman" w:cs="Times New Roman"/>
          <w:sz w:val="24"/>
          <w:szCs w:val="24"/>
        </w:rPr>
        <w:t>…...</w:t>
      </w:r>
      <w:r w:rsidR="00FE6C78">
        <w:rPr>
          <w:rFonts w:ascii="Times New Roman" w:eastAsia="MS Mincho" w:hAnsi="Times New Roman" w:cs="Times New Roman"/>
          <w:sz w:val="24"/>
          <w:szCs w:val="24"/>
        </w:rPr>
        <w:t>…</w:t>
      </w:r>
      <w:r w:rsidR="008C6EAC">
        <w:rPr>
          <w:rFonts w:ascii="Times New Roman" w:eastAsia="MS Mincho" w:hAnsi="Times New Roman" w:cs="Times New Roman"/>
          <w:sz w:val="24"/>
          <w:szCs w:val="24"/>
        </w:rPr>
        <w:t>…</w:t>
      </w:r>
      <w:r w:rsidR="004A77D0">
        <w:rPr>
          <w:rFonts w:ascii="Times New Roman" w:eastAsia="MS Mincho" w:hAnsi="Times New Roman" w:cs="Times New Roman"/>
          <w:sz w:val="24"/>
          <w:szCs w:val="24"/>
        </w:rPr>
        <w:t>.</w:t>
      </w:r>
      <w:r w:rsidR="00FE6C78">
        <w:rPr>
          <w:rFonts w:ascii="Times New Roman" w:eastAsia="MS Mincho" w:hAnsi="Times New Roman" w:cs="Times New Roman"/>
          <w:sz w:val="24"/>
          <w:szCs w:val="24"/>
        </w:rPr>
        <w:t>..</w:t>
      </w:r>
      <w:r w:rsidR="0085006B">
        <w:rPr>
          <w:rFonts w:ascii="Times New Roman" w:eastAsia="MS Mincho" w:hAnsi="Times New Roman" w:cs="Times New Roman"/>
          <w:sz w:val="24"/>
          <w:szCs w:val="24"/>
        </w:rPr>
        <w:t>8</w:t>
      </w:r>
    </w:p>
    <w:p w:rsidR="005B0D80" w:rsidRPr="005B0D80" w:rsidRDefault="005B0D80" w:rsidP="004A77D0">
      <w:pPr>
        <w:shd w:val="clear" w:color="auto" w:fill="FFFFFF"/>
        <w:spacing w:after="0" w:line="480" w:lineRule="auto"/>
        <w:ind w:right="-90"/>
        <w:jc w:val="both"/>
        <w:rPr>
          <w:rFonts w:ascii="Times New Roman" w:eastAsia="MS Mincho" w:hAnsi="Times New Roman" w:cs="Times New Roman"/>
          <w:sz w:val="24"/>
          <w:szCs w:val="24"/>
        </w:rPr>
      </w:pPr>
      <w:r w:rsidRPr="005B0D80">
        <w:rPr>
          <w:rFonts w:ascii="Times New Roman" w:eastAsia="MS Mincho" w:hAnsi="Times New Roman" w:cs="Times New Roman"/>
          <w:i/>
          <w:iCs/>
          <w:sz w:val="24"/>
          <w:szCs w:val="24"/>
        </w:rPr>
        <w:t>Case of Godínez Cruz v. Honduras</w:t>
      </w:r>
      <w:r w:rsidRPr="005B0D80">
        <w:rPr>
          <w:rFonts w:ascii="Times New Roman" w:eastAsia="MS Mincho" w:hAnsi="Times New Roman" w:cs="Times New Roman"/>
          <w:sz w:val="24"/>
          <w:szCs w:val="24"/>
        </w:rPr>
        <w:t>, 1989 Inter-Am. Ct. H.R. (ser. C) No. 5 (Jan.20)</w:t>
      </w:r>
      <w:r w:rsidR="00FE6C78">
        <w:rPr>
          <w:rFonts w:ascii="Times New Roman" w:eastAsia="MS Mincho" w:hAnsi="Times New Roman" w:cs="Times New Roman"/>
          <w:sz w:val="24"/>
          <w:szCs w:val="24"/>
        </w:rPr>
        <w:t>……</w:t>
      </w:r>
      <w:r w:rsidR="00F64F88">
        <w:rPr>
          <w:rFonts w:ascii="Times New Roman" w:eastAsia="MS Mincho" w:hAnsi="Times New Roman" w:cs="Times New Roman"/>
          <w:sz w:val="24"/>
          <w:szCs w:val="24"/>
        </w:rPr>
        <w:t>..</w:t>
      </w:r>
      <w:r w:rsidR="00FE6C78">
        <w:rPr>
          <w:rFonts w:ascii="Times New Roman" w:eastAsia="MS Mincho" w:hAnsi="Times New Roman" w:cs="Times New Roman"/>
          <w:sz w:val="24"/>
          <w:szCs w:val="24"/>
        </w:rPr>
        <w:t>…</w:t>
      </w:r>
      <w:r w:rsidR="008C6EAC">
        <w:rPr>
          <w:rFonts w:ascii="Times New Roman" w:eastAsia="MS Mincho" w:hAnsi="Times New Roman" w:cs="Times New Roman"/>
          <w:sz w:val="24"/>
          <w:szCs w:val="24"/>
        </w:rPr>
        <w:t>…</w:t>
      </w:r>
      <w:r w:rsidR="004A77D0">
        <w:rPr>
          <w:rFonts w:ascii="Times New Roman" w:eastAsia="MS Mincho" w:hAnsi="Times New Roman" w:cs="Times New Roman"/>
          <w:sz w:val="24"/>
          <w:szCs w:val="24"/>
        </w:rPr>
        <w:t>..</w:t>
      </w:r>
      <w:r w:rsidR="0085006B">
        <w:rPr>
          <w:rFonts w:ascii="Times New Roman" w:eastAsia="MS Mincho" w:hAnsi="Times New Roman" w:cs="Times New Roman"/>
          <w:sz w:val="24"/>
          <w:szCs w:val="24"/>
        </w:rPr>
        <w:t>.8</w:t>
      </w:r>
    </w:p>
    <w:p w:rsidR="005B0D80" w:rsidRPr="005B0D80" w:rsidRDefault="005B0D80" w:rsidP="004A77D0">
      <w:pPr>
        <w:shd w:val="clear" w:color="auto" w:fill="FFFFFF"/>
        <w:spacing w:after="0" w:line="480" w:lineRule="auto"/>
        <w:ind w:right="-90"/>
        <w:jc w:val="both"/>
        <w:rPr>
          <w:rFonts w:ascii="Times New Roman" w:eastAsia="MS Mincho" w:hAnsi="Times New Roman" w:cs="Times New Roman"/>
          <w:sz w:val="24"/>
          <w:szCs w:val="24"/>
        </w:rPr>
      </w:pPr>
      <w:r w:rsidRPr="005B0D80">
        <w:rPr>
          <w:rFonts w:ascii="Times New Roman" w:eastAsia="MS Mincho" w:hAnsi="Times New Roman" w:cs="Times New Roman"/>
          <w:sz w:val="24"/>
          <w:szCs w:val="24"/>
        </w:rPr>
        <w:t xml:space="preserve">Report No. 43/1998, </w:t>
      </w:r>
      <w:r w:rsidRPr="005B0D80">
        <w:rPr>
          <w:rFonts w:ascii="Times New Roman" w:eastAsia="MS Mincho" w:hAnsi="Times New Roman" w:cs="Times New Roman"/>
          <w:i/>
          <w:sz w:val="24"/>
          <w:szCs w:val="24"/>
        </w:rPr>
        <w:t xml:space="preserve">Haniff Hilaire </w:t>
      </w:r>
      <w:r w:rsidRPr="005B0D80">
        <w:rPr>
          <w:rFonts w:ascii="Times New Roman" w:eastAsia="MS Mincho" w:hAnsi="Times New Roman" w:cs="Times New Roman"/>
          <w:sz w:val="24"/>
          <w:szCs w:val="24"/>
        </w:rPr>
        <w:t>(Trinidad and Tobago), (Sept. 25)………...</w:t>
      </w:r>
      <w:r w:rsidR="00FE6C78">
        <w:rPr>
          <w:rFonts w:ascii="Times New Roman" w:eastAsia="MS Mincho" w:hAnsi="Times New Roman" w:cs="Times New Roman"/>
          <w:sz w:val="24"/>
          <w:szCs w:val="24"/>
        </w:rPr>
        <w:t>.......</w:t>
      </w:r>
      <w:r w:rsidR="00F64F88">
        <w:rPr>
          <w:rFonts w:ascii="Times New Roman" w:eastAsia="MS Mincho" w:hAnsi="Times New Roman" w:cs="Times New Roman"/>
          <w:sz w:val="24"/>
          <w:szCs w:val="24"/>
        </w:rPr>
        <w:t>..</w:t>
      </w:r>
      <w:r w:rsidR="0085006B">
        <w:rPr>
          <w:rFonts w:ascii="Times New Roman" w:eastAsia="MS Mincho" w:hAnsi="Times New Roman" w:cs="Times New Roman"/>
          <w:sz w:val="24"/>
          <w:szCs w:val="24"/>
        </w:rPr>
        <w:t>.........</w:t>
      </w:r>
      <w:r w:rsidR="004A77D0">
        <w:rPr>
          <w:rFonts w:ascii="Times New Roman" w:eastAsia="MS Mincho" w:hAnsi="Times New Roman" w:cs="Times New Roman"/>
          <w:sz w:val="24"/>
          <w:szCs w:val="24"/>
        </w:rPr>
        <w:t>......</w:t>
      </w:r>
      <w:r w:rsidR="0085006B">
        <w:rPr>
          <w:rFonts w:ascii="Times New Roman" w:eastAsia="MS Mincho" w:hAnsi="Times New Roman" w:cs="Times New Roman"/>
          <w:sz w:val="24"/>
          <w:szCs w:val="24"/>
        </w:rPr>
        <w:t>.</w:t>
      </w:r>
      <w:r w:rsidR="00FE6C78">
        <w:rPr>
          <w:rFonts w:ascii="Times New Roman" w:eastAsia="MS Mincho" w:hAnsi="Times New Roman" w:cs="Times New Roman"/>
          <w:sz w:val="24"/>
          <w:szCs w:val="24"/>
        </w:rPr>
        <w:t>.</w:t>
      </w:r>
      <w:r w:rsidR="00376E7D">
        <w:rPr>
          <w:rFonts w:ascii="Times New Roman" w:eastAsia="MS Mincho" w:hAnsi="Times New Roman" w:cs="Times New Roman"/>
          <w:sz w:val="24"/>
          <w:szCs w:val="24"/>
        </w:rPr>
        <w:t>10</w:t>
      </w:r>
    </w:p>
    <w:p w:rsidR="005B0D80" w:rsidRPr="005B0D80" w:rsidRDefault="005B0D80" w:rsidP="008C6EAC">
      <w:pPr>
        <w:shd w:val="clear" w:color="auto" w:fill="FFFFFF"/>
        <w:spacing w:after="0" w:line="480" w:lineRule="auto"/>
        <w:ind w:right="-180"/>
        <w:jc w:val="both"/>
        <w:rPr>
          <w:rFonts w:ascii="Times New Roman" w:eastAsia="MS Mincho" w:hAnsi="Times New Roman" w:cs="Times New Roman"/>
          <w:sz w:val="24"/>
          <w:szCs w:val="24"/>
        </w:rPr>
      </w:pPr>
      <w:r w:rsidRPr="005B0D80">
        <w:rPr>
          <w:rFonts w:ascii="Times New Roman" w:eastAsia="MS Mincho" w:hAnsi="Times New Roman" w:cs="Times New Roman"/>
          <w:sz w:val="24"/>
          <w:szCs w:val="24"/>
        </w:rPr>
        <w:t xml:space="preserve">Report No. 55/1997, </w:t>
      </w:r>
      <w:r w:rsidRPr="005B0D80">
        <w:rPr>
          <w:rFonts w:ascii="Times New Roman" w:eastAsia="MS Mincho" w:hAnsi="Times New Roman" w:cs="Times New Roman"/>
          <w:i/>
          <w:iCs/>
          <w:sz w:val="24"/>
          <w:szCs w:val="24"/>
        </w:rPr>
        <w:t xml:space="preserve">Juan Carlos Abella </w:t>
      </w:r>
      <w:r w:rsidRPr="005B0D80">
        <w:rPr>
          <w:rFonts w:ascii="Times New Roman" w:eastAsia="MS Mincho" w:hAnsi="Times New Roman" w:cs="Times New Roman"/>
          <w:sz w:val="24"/>
          <w:szCs w:val="24"/>
        </w:rPr>
        <w:t>(Argentina), (Nov. 18)……………</w:t>
      </w:r>
      <w:r w:rsidR="00FE6C78">
        <w:rPr>
          <w:rFonts w:ascii="Times New Roman" w:eastAsia="MS Mincho" w:hAnsi="Times New Roman" w:cs="Times New Roman"/>
          <w:sz w:val="24"/>
          <w:szCs w:val="24"/>
        </w:rPr>
        <w:t>……</w:t>
      </w:r>
      <w:r w:rsidR="00F64F88">
        <w:rPr>
          <w:rFonts w:ascii="Times New Roman" w:eastAsia="MS Mincho" w:hAnsi="Times New Roman" w:cs="Times New Roman"/>
          <w:sz w:val="24"/>
          <w:szCs w:val="24"/>
        </w:rPr>
        <w:t>…</w:t>
      </w:r>
      <w:r w:rsidRPr="005B0D80">
        <w:rPr>
          <w:rFonts w:ascii="Times New Roman" w:eastAsia="MS Mincho" w:hAnsi="Times New Roman" w:cs="Times New Roman"/>
          <w:sz w:val="24"/>
          <w:szCs w:val="24"/>
        </w:rPr>
        <w:t>…</w:t>
      </w:r>
      <w:r w:rsidR="00FE6C78">
        <w:rPr>
          <w:rFonts w:ascii="Times New Roman" w:eastAsia="MS Mincho" w:hAnsi="Times New Roman" w:cs="Times New Roman"/>
          <w:sz w:val="24"/>
          <w:szCs w:val="24"/>
        </w:rPr>
        <w:t>………</w:t>
      </w:r>
      <w:r w:rsidRPr="005B0D80">
        <w:rPr>
          <w:rFonts w:ascii="Times New Roman" w:eastAsia="MS Mincho" w:hAnsi="Times New Roman" w:cs="Times New Roman"/>
          <w:sz w:val="24"/>
          <w:szCs w:val="24"/>
        </w:rPr>
        <w:t>.</w:t>
      </w:r>
      <w:r w:rsidR="008C6EAC">
        <w:rPr>
          <w:rFonts w:ascii="Times New Roman" w:eastAsia="MS Mincho" w:hAnsi="Times New Roman" w:cs="Times New Roman"/>
          <w:sz w:val="24"/>
          <w:szCs w:val="24"/>
        </w:rPr>
        <w:t>...</w:t>
      </w:r>
      <w:r w:rsidR="0085006B">
        <w:rPr>
          <w:rFonts w:ascii="Times New Roman" w:eastAsia="MS Mincho" w:hAnsi="Times New Roman" w:cs="Times New Roman"/>
          <w:sz w:val="24"/>
          <w:szCs w:val="24"/>
        </w:rPr>
        <w:t>8</w:t>
      </w:r>
      <w:r w:rsidRPr="005B0D80">
        <w:rPr>
          <w:rFonts w:ascii="Times New Roman" w:eastAsia="MS Mincho" w:hAnsi="Times New Roman" w:cs="Times New Roman"/>
          <w:sz w:val="24"/>
          <w:szCs w:val="24"/>
        </w:rPr>
        <w:t xml:space="preserve">  </w:t>
      </w:r>
    </w:p>
    <w:p w:rsidR="005B0D80" w:rsidRPr="005B0D80" w:rsidRDefault="005B0D80" w:rsidP="00FE6C78">
      <w:pPr>
        <w:shd w:val="clear" w:color="auto" w:fill="FFFFFF"/>
        <w:spacing w:after="0" w:line="240" w:lineRule="auto"/>
        <w:jc w:val="both"/>
        <w:rPr>
          <w:rFonts w:ascii="Times New Roman" w:eastAsia="MS Mincho" w:hAnsi="Times New Roman" w:cs="Times New Roman"/>
          <w:sz w:val="24"/>
          <w:szCs w:val="24"/>
        </w:rPr>
      </w:pPr>
      <w:r w:rsidRPr="005B0D80">
        <w:rPr>
          <w:rFonts w:ascii="Times New Roman" w:eastAsia="MS Mincho" w:hAnsi="Times New Roman" w:cs="Times New Roman"/>
          <w:i/>
          <w:iCs/>
          <w:sz w:val="24"/>
          <w:szCs w:val="24"/>
        </w:rPr>
        <w:t>Case of Juan Humberto Sánchez v. Honduras</w:t>
      </w:r>
      <w:r w:rsidR="008C6EAC">
        <w:rPr>
          <w:rFonts w:ascii="Times New Roman" w:eastAsia="MS Mincho" w:hAnsi="Times New Roman" w:cs="Times New Roman"/>
          <w:sz w:val="24"/>
          <w:szCs w:val="24"/>
        </w:rPr>
        <w:t>, 2003 Inter-Am. Ct. H.</w:t>
      </w:r>
      <w:r w:rsidRPr="005B0D80">
        <w:rPr>
          <w:rFonts w:ascii="Times New Roman" w:eastAsia="MS Mincho" w:hAnsi="Times New Roman" w:cs="Times New Roman"/>
          <w:sz w:val="24"/>
          <w:szCs w:val="24"/>
        </w:rPr>
        <w:t xml:space="preserve">R. (ser. C) </w:t>
      </w:r>
    </w:p>
    <w:p w:rsidR="005B0D80" w:rsidRDefault="005B2BD5" w:rsidP="004A77D0">
      <w:pPr>
        <w:shd w:val="clear" w:color="auto" w:fill="FFFFFF"/>
        <w:spacing w:after="0" w:line="240" w:lineRule="auto"/>
        <w:ind w:right="-90"/>
        <w:jc w:val="both"/>
        <w:rPr>
          <w:rFonts w:ascii="Times New Roman" w:eastAsia="MS Mincho" w:hAnsi="Times New Roman" w:cs="Times New Roman"/>
          <w:sz w:val="24"/>
          <w:szCs w:val="24"/>
        </w:rPr>
      </w:pPr>
      <w:r>
        <w:rPr>
          <w:rFonts w:ascii="Times New Roman" w:eastAsia="MS Mincho" w:hAnsi="Times New Roman" w:cs="Times New Roman"/>
          <w:sz w:val="24"/>
          <w:szCs w:val="24"/>
        </w:rPr>
        <w:t>No. 99, (June 7)</w:t>
      </w:r>
      <w:r w:rsidR="00FE6C78">
        <w:rPr>
          <w:rFonts w:ascii="Times New Roman" w:eastAsia="MS Mincho" w:hAnsi="Times New Roman" w:cs="Times New Roman"/>
          <w:sz w:val="24"/>
          <w:szCs w:val="24"/>
        </w:rPr>
        <w:t>………………………………………………………………………</w:t>
      </w:r>
      <w:r w:rsidR="00F64F88">
        <w:rPr>
          <w:rFonts w:ascii="Times New Roman" w:eastAsia="MS Mincho" w:hAnsi="Times New Roman" w:cs="Times New Roman"/>
          <w:sz w:val="24"/>
          <w:szCs w:val="24"/>
        </w:rPr>
        <w:t>...</w:t>
      </w:r>
      <w:r w:rsidR="00FE6C78">
        <w:rPr>
          <w:rFonts w:ascii="Times New Roman" w:eastAsia="MS Mincho" w:hAnsi="Times New Roman" w:cs="Times New Roman"/>
          <w:sz w:val="24"/>
          <w:szCs w:val="24"/>
        </w:rPr>
        <w:t>….……</w:t>
      </w:r>
      <w:r w:rsidR="008C6EAC">
        <w:rPr>
          <w:rFonts w:ascii="Times New Roman" w:eastAsia="MS Mincho" w:hAnsi="Times New Roman" w:cs="Times New Roman"/>
          <w:sz w:val="24"/>
          <w:szCs w:val="24"/>
        </w:rPr>
        <w:t>…</w:t>
      </w:r>
      <w:r w:rsidR="0085006B">
        <w:rPr>
          <w:rFonts w:ascii="Times New Roman" w:eastAsia="MS Mincho" w:hAnsi="Times New Roman" w:cs="Times New Roman"/>
          <w:sz w:val="24"/>
          <w:szCs w:val="24"/>
        </w:rPr>
        <w:t>.8</w:t>
      </w:r>
    </w:p>
    <w:p w:rsidR="00FE6C78" w:rsidRPr="005B0D80" w:rsidRDefault="00FE6C78" w:rsidP="00FE6C78">
      <w:pPr>
        <w:shd w:val="clear" w:color="auto" w:fill="FFFFFF"/>
        <w:spacing w:after="0" w:line="240" w:lineRule="auto"/>
        <w:jc w:val="both"/>
        <w:rPr>
          <w:rFonts w:ascii="Times New Roman" w:eastAsia="MS Mincho" w:hAnsi="Times New Roman" w:cs="Times New Roman"/>
          <w:sz w:val="24"/>
          <w:szCs w:val="24"/>
        </w:rPr>
      </w:pPr>
    </w:p>
    <w:p w:rsidR="005B0D80" w:rsidRPr="005B0D80" w:rsidRDefault="005B0D80" w:rsidP="004A77D0">
      <w:pPr>
        <w:spacing w:after="0" w:line="480" w:lineRule="auto"/>
        <w:ind w:right="-90"/>
        <w:jc w:val="both"/>
        <w:rPr>
          <w:rFonts w:ascii="Times New Roman" w:eastAsia="Cambria" w:hAnsi="Times New Roman" w:cs="Times New Roman"/>
          <w:sz w:val="24"/>
          <w:szCs w:val="24"/>
        </w:rPr>
      </w:pPr>
      <w:r w:rsidRPr="005B0D80">
        <w:rPr>
          <w:rFonts w:ascii="Times New Roman" w:eastAsia="Cambria" w:hAnsi="Times New Roman" w:cs="Times New Roman"/>
          <w:i/>
          <w:iCs/>
          <w:sz w:val="24"/>
          <w:szCs w:val="24"/>
        </w:rPr>
        <w:t>Case of Las Palmeras v. Colombia</w:t>
      </w:r>
      <w:r w:rsidR="008C6EAC">
        <w:rPr>
          <w:rFonts w:ascii="Times New Roman" w:eastAsia="Cambria" w:hAnsi="Times New Roman" w:cs="Times New Roman"/>
          <w:iCs/>
          <w:sz w:val="24"/>
          <w:szCs w:val="24"/>
        </w:rPr>
        <w:t>, 2001 Inter-Am. Ct. H.</w:t>
      </w:r>
      <w:r w:rsidRPr="005B0D80">
        <w:rPr>
          <w:rFonts w:ascii="Times New Roman" w:eastAsia="Cambria" w:hAnsi="Times New Roman" w:cs="Times New Roman"/>
          <w:iCs/>
          <w:sz w:val="24"/>
          <w:szCs w:val="24"/>
        </w:rPr>
        <w:t xml:space="preserve">R. (ser. C) No. 90, </w:t>
      </w:r>
      <w:r w:rsidRPr="005B0D80">
        <w:rPr>
          <w:rFonts w:ascii="Times New Roman" w:eastAsia="Cambria" w:hAnsi="Times New Roman" w:cs="Times New Roman"/>
          <w:sz w:val="24"/>
          <w:szCs w:val="24"/>
        </w:rPr>
        <w:t>(Dec. 6</w:t>
      </w:r>
      <w:r w:rsidR="005B2BD5">
        <w:rPr>
          <w:rFonts w:ascii="Times New Roman" w:eastAsia="Cambria" w:hAnsi="Times New Roman" w:cs="Times New Roman"/>
          <w:sz w:val="24"/>
          <w:szCs w:val="24"/>
        </w:rPr>
        <w:t>)</w:t>
      </w:r>
      <w:r w:rsidR="00FE6C78">
        <w:rPr>
          <w:rFonts w:ascii="Times New Roman" w:eastAsia="Cambria" w:hAnsi="Times New Roman" w:cs="Times New Roman"/>
          <w:sz w:val="24"/>
          <w:szCs w:val="24"/>
        </w:rPr>
        <w:t>…</w:t>
      </w:r>
      <w:r w:rsidR="00F64F88">
        <w:rPr>
          <w:rFonts w:ascii="Times New Roman" w:eastAsia="Cambria" w:hAnsi="Times New Roman" w:cs="Times New Roman"/>
          <w:sz w:val="24"/>
          <w:szCs w:val="24"/>
        </w:rPr>
        <w:t>...</w:t>
      </w:r>
      <w:r w:rsidR="008C6EAC">
        <w:rPr>
          <w:rFonts w:ascii="Times New Roman" w:eastAsia="Cambria" w:hAnsi="Times New Roman" w:cs="Times New Roman"/>
          <w:sz w:val="24"/>
          <w:szCs w:val="24"/>
        </w:rPr>
        <w:t>...</w:t>
      </w:r>
      <w:r w:rsidR="004A77D0">
        <w:rPr>
          <w:rFonts w:ascii="Times New Roman" w:eastAsia="Cambria" w:hAnsi="Times New Roman" w:cs="Times New Roman"/>
          <w:sz w:val="24"/>
          <w:szCs w:val="24"/>
        </w:rPr>
        <w:t>..</w:t>
      </w:r>
      <w:r w:rsidR="00FE6C78">
        <w:rPr>
          <w:rFonts w:ascii="Times New Roman" w:eastAsia="Cambria" w:hAnsi="Times New Roman" w:cs="Times New Roman"/>
          <w:sz w:val="24"/>
          <w:szCs w:val="24"/>
        </w:rPr>
        <w:t>…..</w:t>
      </w:r>
      <w:r w:rsidR="0085006B">
        <w:rPr>
          <w:rFonts w:ascii="Times New Roman" w:eastAsia="Cambria" w:hAnsi="Times New Roman" w:cs="Times New Roman"/>
          <w:sz w:val="24"/>
          <w:szCs w:val="24"/>
        </w:rPr>
        <w:t>8</w:t>
      </w:r>
    </w:p>
    <w:p w:rsidR="0068009C" w:rsidRDefault="008C6EAC" w:rsidP="00FE6C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Case of </w:t>
      </w:r>
      <w:r w:rsidR="005B0D80" w:rsidRPr="005B0D80">
        <w:rPr>
          <w:rFonts w:ascii="Times New Roman" w:eastAsia="Times New Roman" w:hAnsi="Times New Roman" w:cs="Times New Roman"/>
          <w:i/>
          <w:sz w:val="24"/>
          <w:szCs w:val="24"/>
        </w:rPr>
        <w:t>Loayza-Tamayo v. Peru</w:t>
      </w:r>
      <w:r w:rsidR="0068009C">
        <w:rPr>
          <w:rFonts w:ascii="Times New Roman" w:eastAsia="Times New Roman" w:hAnsi="Times New Roman" w:cs="Times New Roman"/>
          <w:sz w:val="24"/>
          <w:szCs w:val="24"/>
        </w:rPr>
        <w:t>, 1998</w:t>
      </w:r>
      <w:r w:rsidR="005B0D80" w:rsidRPr="005B0D80">
        <w:rPr>
          <w:rFonts w:ascii="Times New Roman" w:eastAsia="Times New Roman" w:hAnsi="Times New Roman" w:cs="Times New Roman"/>
          <w:sz w:val="24"/>
          <w:szCs w:val="24"/>
        </w:rPr>
        <w:t xml:space="preserve"> Inte</w:t>
      </w:r>
      <w:r w:rsidR="0068009C">
        <w:rPr>
          <w:rFonts w:ascii="Times New Roman" w:eastAsia="Times New Roman" w:hAnsi="Times New Roman" w:cs="Times New Roman"/>
          <w:sz w:val="24"/>
          <w:szCs w:val="24"/>
        </w:rPr>
        <w:t xml:space="preserve">r-Am. Ct. H.R. (ser. C) </w:t>
      </w:r>
    </w:p>
    <w:p w:rsidR="005B0D80" w:rsidRDefault="0068009C" w:rsidP="0068009C">
      <w:pPr>
        <w:spacing w:after="0"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42 (Nov. 27)</w:t>
      </w:r>
      <w:r w:rsidR="005B2B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E6C78">
        <w:rPr>
          <w:rFonts w:ascii="Times New Roman" w:eastAsia="Times New Roman" w:hAnsi="Times New Roman" w:cs="Times New Roman"/>
          <w:sz w:val="24"/>
          <w:szCs w:val="24"/>
        </w:rPr>
        <w:t>…</w:t>
      </w:r>
      <w:r w:rsidR="00F64F88">
        <w:rPr>
          <w:rFonts w:ascii="Times New Roman" w:eastAsia="Times New Roman" w:hAnsi="Times New Roman" w:cs="Times New Roman"/>
          <w:sz w:val="24"/>
          <w:szCs w:val="24"/>
        </w:rPr>
        <w:t>…</w:t>
      </w:r>
      <w:r w:rsidR="00FE6C78">
        <w:rPr>
          <w:rFonts w:ascii="Times New Roman" w:eastAsia="Times New Roman" w:hAnsi="Times New Roman" w:cs="Times New Roman"/>
          <w:sz w:val="24"/>
          <w:szCs w:val="24"/>
        </w:rPr>
        <w:t>………</w:t>
      </w:r>
      <w:r w:rsidR="008C6EAC">
        <w:rPr>
          <w:rFonts w:ascii="Times New Roman" w:eastAsia="Times New Roman" w:hAnsi="Times New Roman" w:cs="Times New Roman"/>
          <w:sz w:val="24"/>
          <w:szCs w:val="24"/>
        </w:rPr>
        <w:t>....</w:t>
      </w:r>
      <w:r w:rsidR="004A77D0">
        <w:rPr>
          <w:rFonts w:ascii="Times New Roman" w:eastAsia="Times New Roman" w:hAnsi="Times New Roman" w:cs="Times New Roman"/>
          <w:sz w:val="24"/>
          <w:szCs w:val="24"/>
        </w:rPr>
        <w:t>30</w:t>
      </w:r>
    </w:p>
    <w:p w:rsidR="00FE6C78" w:rsidRPr="005B0D80" w:rsidRDefault="00FE6C78" w:rsidP="00FE6C78">
      <w:pPr>
        <w:spacing w:after="0" w:line="240" w:lineRule="auto"/>
        <w:jc w:val="both"/>
        <w:rPr>
          <w:rFonts w:ascii="Times New Roman" w:eastAsia="Times New Roman" w:hAnsi="Times New Roman" w:cs="Times New Roman"/>
          <w:sz w:val="24"/>
          <w:szCs w:val="24"/>
        </w:rPr>
      </w:pPr>
    </w:p>
    <w:p w:rsidR="00F64F88" w:rsidRDefault="005B0D80" w:rsidP="00FE6C78">
      <w:pPr>
        <w:shd w:val="clear" w:color="auto" w:fill="FFFFFF"/>
        <w:spacing w:after="0" w:line="240" w:lineRule="auto"/>
        <w:jc w:val="both"/>
        <w:rPr>
          <w:rFonts w:ascii="Times New Roman" w:eastAsia="MS Mincho" w:hAnsi="Times New Roman" w:cs="Times New Roman"/>
          <w:sz w:val="24"/>
          <w:szCs w:val="24"/>
        </w:rPr>
      </w:pPr>
      <w:r w:rsidRPr="005B0D80">
        <w:rPr>
          <w:rFonts w:ascii="Times New Roman" w:eastAsia="MS Mincho" w:hAnsi="Times New Roman" w:cs="Times New Roman"/>
          <w:i/>
          <w:iCs/>
          <w:sz w:val="24"/>
          <w:szCs w:val="24"/>
        </w:rPr>
        <w:t>Matter of Alvarado Reyes et al.</w:t>
      </w:r>
      <w:r w:rsidRPr="005B0D80">
        <w:rPr>
          <w:rFonts w:ascii="Times New Roman" w:eastAsia="MS Mincho" w:hAnsi="Times New Roman" w:cs="Times New Roman"/>
          <w:iCs/>
          <w:sz w:val="24"/>
          <w:szCs w:val="24"/>
        </w:rPr>
        <w:t>, 2011</w:t>
      </w:r>
      <w:r w:rsidRPr="005B0D80">
        <w:rPr>
          <w:rFonts w:ascii="Times New Roman" w:eastAsia="MS Mincho" w:hAnsi="Times New Roman" w:cs="Times New Roman"/>
          <w:i/>
          <w:iCs/>
          <w:sz w:val="24"/>
          <w:szCs w:val="24"/>
        </w:rPr>
        <w:t xml:space="preserve"> </w:t>
      </w:r>
      <w:r w:rsidRPr="005B0D80">
        <w:rPr>
          <w:rFonts w:ascii="Times New Roman" w:eastAsia="MS Mincho" w:hAnsi="Times New Roman" w:cs="Times New Roman"/>
          <w:iCs/>
          <w:sz w:val="24"/>
          <w:szCs w:val="24"/>
        </w:rPr>
        <w:t xml:space="preserve">Order of the </w:t>
      </w:r>
      <w:r w:rsidRPr="005B0D80">
        <w:rPr>
          <w:rFonts w:ascii="Times New Roman" w:eastAsia="MS Mincho" w:hAnsi="Times New Roman" w:cs="Times New Roman"/>
          <w:sz w:val="24"/>
          <w:szCs w:val="24"/>
        </w:rPr>
        <w:t xml:space="preserve">Inter-Am. Ct. H.R., </w:t>
      </w:r>
    </w:p>
    <w:p w:rsidR="005B0D80" w:rsidRDefault="005B0D80" w:rsidP="00376E7D">
      <w:pPr>
        <w:shd w:val="clear" w:color="auto" w:fill="FFFFFF"/>
        <w:spacing w:after="0" w:line="240" w:lineRule="auto"/>
        <w:ind w:right="-180"/>
        <w:jc w:val="both"/>
        <w:rPr>
          <w:rFonts w:ascii="Times New Roman" w:eastAsia="MS Mincho" w:hAnsi="Times New Roman" w:cs="Times New Roman"/>
          <w:sz w:val="24"/>
          <w:szCs w:val="24"/>
        </w:rPr>
      </w:pPr>
      <w:r w:rsidRPr="005B0D80">
        <w:rPr>
          <w:rFonts w:ascii="Times New Roman" w:eastAsia="MS Mincho" w:hAnsi="Times New Roman" w:cs="Times New Roman"/>
          <w:sz w:val="24"/>
          <w:szCs w:val="24"/>
        </w:rPr>
        <w:t xml:space="preserve">Provisional </w:t>
      </w:r>
      <w:r w:rsidR="00F64F88">
        <w:rPr>
          <w:rFonts w:ascii="Times New Roman" w:eastAsia="MS Mincho" w:hAnsi="Times New Roman" w:cs="Times New Roman"/>
          <w:sz w:val="24"/>
          <w:szCs w:val="24"/>
        </w:rPr>
        <w:t xml:space="preserve">Measures, </w:t>
      </w:r>
      <w:r w:rsidRPr="005B0D80">
        <w:rPr>
          <w:rFonts w:ascii="Times New Roman" w:eastAsia="MS Mincho" w:hAnsi="Times New Roman" w:cs="Times New Roman"/>
          <w:sz w:val="24"/>
          <w:szCs w:val="24"/>
        </w:rPr>
        <w:t>(April 1)</w:t>
      </w:r>
      <w:r w:rsidR="00FE6C78">
        <w:rPr>
          <w:rFonts w:ascii="Times New Roman" w:eastAsia="MS Mincho" w:hAnsi="Times New Roman" w:cs="Times New Roman"/>
          <w:sz w:val="24"/>
          <w:szCs w:val="24"/>
        </w:rPr>
        <w:t>…</w:t>
      </w:r>
      <w:r w:rsidR="00F64F88">
        <w:rPr>
          <w:rFonts w:ascii="Times New Roman" w:eastAsia="MS Mincho" w:hAnsi="Times New Roman" w:cs="Times New Roman"/>
          <w:sz w:val="24"/>
          <w:szCs w:val="24"/>
        </w:rPr>
        <w:t>…………………………………………………...</w:t>
      </w:r>
      <w:r w:rsidR="00FE6C78">
        <w:rPr>
          <w:rFonts w:ascii="Times New Roman" w:eastAsia="MS Mincho" w:hAnsi="Times New Roman" w:cs="Times New Roman"/>
          <w:sz w:val="24"/>
          <w:szCs w:val="24"/>
        </w:rPr>
        <w:t>…</w:t>
      </w:r>
      <w:r w:rsidR="00376E7D">
        <w:rPr>
          <w:rFonts w:ascii="Times New Roman" w:eastAsia="MS Mincho" w:hAnsi="Times New Roman" w:cs="Times New Roman"/>
          <w:sz w:val="24"/>
          <w:szCs w:val="24"/>
        </w:rPr>
        <w:t>…….11, 13</w:t>
      </w:r>
    </w:p>
    <w:p w:rsidR="00FE6C78" w:rsidRDefault="00FE6C78" w:rsidP="00FE6C78">
      <w:pPr>
        <w:shd w:val="clear" w:color="auto" w:fill="FFFFFF"/>
        <w:spacing w:after="0" w:line="240" w:lineRule="auto"/>
        <w:jc w:val="both"/>
        <w:rPr>
          <w:rFonts w:ascii="Times New Roman" w:eastAsia="MS Mincho" w:hAnsi="Times New Roman" w:cs="Times New Roman"/>
          <w:sz w:val="24"/>
          <w:szCs w:val="24"/>
        </w:rPr>
      </w:pPr>
    </w:p>
    <w:p w:rsidR="001A2DE0" w:rsidRDefault="0085006B" w:rsidP="00FE6C78">
      <w:pPr>
        <w:shd w:val="clear" w:color="auto" w:fill="FFFFFF"/>
        <w:spacing w:after="0" w:line="240" w:lineRule="auto"/>
        <w:jc w:val="both"/>
        <w:rPr>
          <w:rFonts w:ascii="Times New Roman" w:hAnsi="Times New Roman" w:cs="Times New Roman"/>
          <w:sz w:val="24"/>
          <w:szCs w:val="24"/>
        </w:rPr>
      </w:pPr>
      <w:r w:rsidRPr="0085006B">
        <w:rPr>
          <w:rFonts w:ascii="Times New Roman" w:hAnsi="Times New Roman" w:cs="Times New Roman"/>
          <w:i/>
          <w:iCs/>
          <w:sz w:val="24"/>
          <w:szCs w:val="24"/>
        </w:rPr>
        <w:t xml:space="preserve">Matter of Mery Naranjo et al., </w:t>
      </w:r>
      <w:r w:rsidRPr="0085006B">
        <w:rPr>
          <w:rFonts w:ascii="Times New Roman" w:hAnsi="Times New Roman" w:cs="Times New Roman"/>
          <w:sz w:val="24"/>
          <w:szCs w:val="24"/>
        </w:rPr>
        <w:t xml:space="preserve">2011 Order of the Inter-Am. Ct. H.R., </w:t>
      </w:r>
    </w:p>
    <w:p w:rsidR="0085006B" w:rsidRPr="0085006B" w:rsidRDefault="0085006B" w:rsidP="004A77D0">
      <w:pPr>
        <w:shd w:val="clear" w:color="auto" w:fill="FFFFFF"/>
        <w:spacing w:after="0" w:line="240" w:lineRule="auto"/>
        <w:ind w:right="-90"/>
        <w:jc w:val="both"/>
        <w:rPr>
          <w:rFonts w:ascii="Times New Roman" w:eastAsia="MS Mincho" w:hAnsi="Times New Roman" w:cs="Times New Roman"/>
          <w:sz w:val="24"/>
          <w:szCs w:val="24"/>
        </w:rPr>
      </w:pPr>
      <w:r w:rsidRPr="0085006B">
        <w:rPr>
          <w:rFonts w:ascii="Times New Roman" w:hAnsi="Times New Roman" w:cs="Times New Roman"/>
          <w:sz w:val="24"/>
          <w:szCs w:val="24"/>
        </w:rPr>
        <w:t>Provisional Measures</w:t>
      </w:r>
      <w:r w:rsidR="001A2DE0">
        <w:rPr>
          <w:rFonts w:ascii="Times New Roman" w:hAnsi="Times New Roman" w:cs="Times New Roman"/>
          <w:sz w:val="24"/>
          <w:szCs w:val="24"/>
        </w:rPr>
        <w:t>,</w:t>
      </w:r>
      <w:r w:rsidRPr="0085006B">
        <w:rPr>
          <w:rFonts w:ascii="Times New Roman" w:hAnsi="Times New Roman" w:cs="Times New Roman"/>
          <w:sz w:val="24"/>
          <w:szCs w:val="24"/>
        </w:rPr>
        <w:t xml:space="preserve"> (Mar. 4)</w:t>
      </w:r>
      <w:r w:rsidR="001A2DE0">
        <w:rPr>
          <w:rFonts w:ascii="Times New Roman" w:hAnsi="Times New Roman" w:cs="Times New Roman"/>
          <w:sz w:val="24"/>
          <w:szCs w:val="24"/>
        </w:rPr>
        <w:t>……………………………………………</w:t>
      </w:r>
      <w:r w:rsidR="004A77D0">
        <w:rPr>
          <w:rFonts w:ascii="Times New Roman" w:hAnsi="Times New Roman" w:cs="Times New Roman"/>
          <w:sz w:val="24"/>
          <w:szCs w:val="24"/>
        </w:rPr>
        <w:t>…………………...</w:t>
      </w:r>
      <w:r w:rsidR="001A2DE0">
        <w:rPr>
          <w:rFonts w:ascii="Times New Roman" w:hAnsi="Times New Roman" w:cs="Times New Roman"/>
          <w:sz w:val="24"/>
          <w:szCs w:val="24"/>
        </w:rPr>
        <w:t>…12</w:t>
      </w:r>
    </w:p>
    <w:p w:rsidR="0085006B" w:rsidRDefault="0085006B" w:rsidP="00FE6C78">
      <w:pPr>
        <w:spacing w:after="0" w:line="240" w:lineRule="auto"/>
        <w:jc w:val="both"/>
        <w:rPr>
          <w:rFonts w:ascii="Times New Roman" w:eastAsia="Cambria" w:hAnsi="Times New Roman" w:cs="Times New Roman"/>
          <w:i/>
          <w:iCs/>
          <w:sz w:val="24"/>
          <w:szCs w:val="24"/>
        </w:rPr>
      </w:pPr>
    </w:p>
    <w:p w:rsidR="00F64F88" w:rsidRDefault="005B0D80" w:rsidP="00FE6C78">
      <w:pPr>
        <w:spacing w:after="0" w:line="240" w:lineRule="auto"/>
        <w:jc w:val="both"/>
        <w:rPr>
          <w:rFonts w:ascii="Times New Roman" w:eastAsia="Cambria" w:hAnsi="Times New Roman" w:cs="Times New Roman"/>
          <w:sz w:val="24"/>
          <w:szCs w:val="24"/>
        </w:rPr>
      </w:pPr>
      <w:r w:rsidRPr="005B0D80">
        <w:rPr>
          <w:rFonts w:ascii="Times New Roman" w:eastAsia="Cambria" w:hAnsi="Times New Roman" w:cs="Times New Roman"/>
          <w:i/>
          <w:iCs/>
          <w:sz w:val="24"/>
          <w:szCs w:val="24"/>
        </w:rPr>
        <w:t>Matter of Monagas Judicial Confinement Center</w:t>
      </w:r>
      <w:r w:rsidRPr="005B0D80">
        <w:rPr>
          <w:rFonts w:ascii="Times New Roman" w:eastAsia="Cambria" w:hAnsi="Times New Roman" w:cs="Times New Roman"/>
          <w:sz w:val="24"/>
          <w:szCs w:val="24"/>
        </w:rPr>
        <w:t xml:space="preserve">, 2009 Order of the </w:t>
      </w:r>
    </w:p>
    <w:p w:rsidR="005B0D80" w:rsidRDefault="005B0D80" w:rsidP="008C6EAC">
      <w:pPr>
        <w:tabs>
          <w:tab w:val="left" w:pos="9450"/>
        </w:tabs>
        <w:spacing w:after="0" w:line="240" w:lineRule="auto"/>
        <w:ind w:right="-90"/>
        <w:jc w:val="both"/>
        <w:rPr>
          <w:rFonts w:ascii="Times New Roman" w:eastAsia="Cambria" w:hAnsi="Times New Roman" w:cs="Times New Roman"/>
          <w:sz w:val="24"/>
          <w:szCs w:val="24"/>
        </w:rPr>
      </w:pPr>
      <w:r w:rsidRPr="005B0D80">
        <w:rPr>
          <w:rFonts w:ascii="Times New Roman" w:eastAsia="Cambria" w:hAnsi="Times New Roman" w:cs="Times New Roman"/>
          <w:sz w:val="24"/>
          <w:szCs w:val="24"/>
        </w:rPr>
        <w:t>Inter-Am. Ct. H.R., P</w:t>
      </w:r>
      <w:r w:rsidR="005B2BD5">
        <w:rPr>
          <w:rFonts w:ascii="Times New Roman" w:eastAsia="Cambria" w:hAnsi="Times New Roman" w:cs="Times New Roman"/>
          <w:sz w:val="24"/>
          <w:szCs w:val="24"/>
        </w:rPr>
        <w:t>rovisional Measures, (Nov. 24)</w:t>
      </w:r>
      <w:r w:rsidR="005B2BD5" w:rsidRPr="005B0D80">
        <w:rPr>
          <w:rFonts w:ascii="Times New Roman" w:eastAsia="Cambria" w:hAnsi="Times New Roman" w:cs="Times New Roman"/>
          <w:sz w:val="24"/>
          <w:szCs w:val="24"/>
        </w:rPr>
        <w:t xml:space="preserve"> </w:t>
      </w:r>
      <w:r w:rsidRPr="005B0D80">
        <w:rPr>
          <w:rFonts w:ascii="Times New Roman" w:eastAsia="Cambria" w:hAnsi="Times New Roman" w:cs="Times New Roman"/>
          <w:sz w:val="24"/>
          <w:szCs w:val="24"/>
        </w:rPr>
        <w:t>…</w:t>
      </w:r>
      <w:r w:rsidR="00F64F88">
        <w:rPr>
          <w:rFonts w:ascii="Times New Roman" w:eastAsia="Cambria" w:hAnsi="Times New Roman" w:cs="Times New Roman"/>
          <w:sz w:val="24"/>
          <w:szCs w:val="24"/>
        </w:rPr>
        <w:t>……………………...………</w:t>
      </w:r>
      <w:r w:rsidR="008C6EAC">
        <w:rPr>
          <w:rFonts w:ascii="Times New Roman" w:eastAsia="Cambria" w:hAnsi="Times New Roman" w:cs="Times New Roman"/>
          <w:sz w:val="24"/>
          <w:szCs w:val="24"/>
        </w:rPr>
        <w:t>...</w:t>
      </w:r>
      <w:r w:rsidR="00F64F88">
        <w:rPr>
          <w:rFonts w:ascii="Times New Roman" w:eastAsia="Cambria" w:hAnsi="Times New Roman" w:cs="Times New Roman"/>
          <w:sz w:val="24"/>
          <w:szCs w:val="24"/>
        </w:rPr>
        <w:t>…</w:t>
      </w:r>
      <w:r w:rsidR="004A77D0">
        <w:rPr>
          <w:rFonts w:ascii="Times New Roman" w:eastAsia="Cambria" w:hAnsi="Times New Roman" w:cs="Times New Roman"/>
          <w:sz w:val="24"/>
          <w:szCs w:val="24"/>
        </w:rPr>
        <w:t>.</w:t>
      </w:r>
      <w:r w:rsidR="00F64F88">
        <w:rPr>
          <w:rFonts w:ascii="Times New Roman" w:eastAsia="Cambria" w:hAnsi="Times New Roman" w:cs="Times New Roman"/>
          <w:sz w:val="24"/>
          <w:szCs w:val="24"/>
        </w:rPr>
        <w:t>..</w:t>
      </w:r>
      <w:r w:rsidR="0085006B">
        <w:rPr>
          <w:rFonts w:ascii="Times New Roman" w:eastAsia="Cambria" w:hAnsi="Times New Roman" w:cs="Times New Roman"/>
          <w:sz w:val="24"/>
          <w:szCs w:val="24"/>
        </w:rPr>
        <w:t>.12</w:t>
      </w:r>
      <w:r w:rsidR="001A2DE0">
        <w:rPr>
          <w:rFonts w:ascii="Times New Roman" w:eastAsia="Cambria" w:hAnsi="Times New Roman" w:cs="Times New Roman"/>
          <w:sz w:val="24"/>
          <w:szCs w:val="24"/>
        </w:rPr>
        <w:t>, 13</w:t>
      </w:r>
    </w:p>
    <w:p w:rsidR="00023FFD" w:rsidRPr="005B0D80" w:rsidRDefault="00023FFD" w:rsidP="00FE6C78">
      <w:pPr>
        <w:spacing w:after="0" w:line="240" w:lineRule="auto"/>
        <w:jc w:val="both"/>
        <w:rPr>
          <w:rFonts w:ascii="Times New Roman" w:eastAsia="Cambria" w:hAnsi="Times New Roman" w:cs="Times New Roman"/>
          <w:sz w:val="24"/>
          <w:szCs w:val="24"/>
        </w:rPr>
      </w:pPr>
    </w:p>
    <w:p w:rsidR="005B0D80" w:rsidRPr="005B0D80" w:rsidRDefault="005B0D80" w:rsidP="004A77D0">
      <w:pPr>
        <w:shd w:val="clear" w:color="auto" w:fill="FFFFFF"/>
        <w:spacing w:after="0" w:line="480" w:lineRule="auto"/>
        <w:ind w:right="-180"/>
        <w:rPr>
          <w:rFonts w:ascii="Times New Roman" w:eastAsia="Times New Roman" w:hAnsi="Times New Roman" w:cs="Times New Roman"/>
          <w:b/>
          <w:color w:val="222222"/>
          <w:sz w:val="24"/>
          <w:szCs w:val="24"/>
          <w:u w:val="single"/>
        </w:rPr>
      </w:pPr>
      <w:r w:rsidRPr="005B0D80">
        <w:rPr>
          <w:rFonts w:ascii="Times New Roman" w:eastAsia="MS Mincho" w:hAnsi="Times New Roman" w:cs="Times New Roman"/>
          <w:i/>
          <w:sz w:val="24"/>
          <w:szCs w:val="24"/>
        </w:rPr>
        <w:t>Velásquez Rodriguez Case</w:t>
      </w:r>
      <w:r w:rsidRPr="005B0D80">
        <w:rPr>
          <w:rFonts w:ascii="Times New Roman" w:eastAsia="MS Mincho" w:hAnsi="Times New Roman" w:cs="Times New Roman"/>
          <w:sz w:val="24"/>
          <w:szCs w:val="24"/>
        </w:rPr>
        <w:t>, 1988 Inter-Am</w:t>
      </w:r>
      <w:r w:rsidR="008C6EAC">
        <w:rPr>
          <w:rFonts w:ascii="Times New Roman" w:eastAsia="MS Mincho" w:hAnsi="Times New Roman" w:cs="Times New Roman"/>
          <w:sz w:val="24"/>
          <w:szCs w:val="24"/>
        </w:rPr>
        <w:t xml:space="preserve"> Ct. H.R.</w:t>
      </w:r>
      <w:r w:rsidRPr="005B0D80">
        <w:rPr>
          <w:rFonts w:ascii="Times New Roman" w:eastAsia="MS Mincho" w:hAnsi="Times New Roman" w:cs="Times New Roman"/>
          <w:sz w:val="24"/>
          <w:szCs w:val="24"/>
        </w:rPr>
        <w:t>, (ser. C) No. 1, (July 29)……</w:t>
      </w:r>
      <w:r w:rsidR="00F64F88">
        <w:rPr>
          <w:rFonts w:ascii="Times New Roman" w:eastAsia="MS Mincho" w:hAnsi="Times New Roman" w:cs="Times New Roman"/>
          <w:sz w:val="24"/>
          <w:szCs w:val="24"/>
        </w:rPr>
        <w:t>.…</w:t>
      </w:r>
      <w:r w:rsidR="004A77D0">
        <w:rPr>
          <w:rFonts w:ascii="Times New Roman" w:eastAsia="MS Mincho" w:hAnsi="Times New Roman" w:cs="Times New Roman"/>
          <w:sz w:val="24"/>
          <w:szCs w:val="24"/>
        </w:rPr>
        <w:t>...</w:t>
      </w:r>
      <w:r w:rsidR="00F64F88">
        <w:rPr>
          <w:rFonts w:ascii="Times New Roman" w:eastAsia="MS Mincho" w:hAnsi="Times New Roman" w:cs="Times New Roman"/>
          <w:sz w:val="24"/>
          <w:szCs w:val="24"/>
        </w:rPr>
        <w:t>…</w:t>
      </w:r>
      <w:r w:rsidR="0085006B">
        <w:rPr>
          <w:rFonts w:ascii="Times New Roman" w:eastAsia="MS Mincho" w:hAnsi="Times New Roman" w:cs="Times New Roman"/>
          <w:sz w:val="24"/>
          <w:szCs w:val="24"/>
        </w:rPr>
        <w:t>..</w:t>
      </w:r>
      <w:r w:rsidRPr="005B0D80">
        <w:rPr>
          <w:rFonts w:ascii="Times New Roman" w:eastAsia="MS Mincho" w:hAnsi="Times New Roman" w:cs="Times New Roman"/>
          <w:sz w:val="24"/>
          <w:szCs w:val="24"/>
        </w:rPr>
        <w:t>8</w:t>
      </w:r>
      <w:r w:rsidR="0085006B">
        <w:rPr>
          <w:rFonts w:ascii="Times New Roman" w:eastAsia="MS Mincho" w:hAnsi="Times New Roman" w:cs="Times New Roman"/>
          <w:sz w:val="24"/>
          <w:szCs w:val="24"/>
        </w:rPr>
        <w:t>, 9, 10</w:t>
      </w:r>
    </w:p>
    <w:p w:rsidR="00F64F88" w:rsidRDefault="008C6EAC" w:rsidP="00F64F88">
      <w:pPr>
        <w:shd w:val="clear" w:color="auto" w:fill="FFFFFF"/>
        <w:spacing w:after="0" w:line="240" w:lineRule="auto"/>
        <w:rPr>
          <w:rFonts w:ascii="Times New Roman" w:eastAsia="MS Mincho" w:hAnsi="Times New Roman" w:cs="Times New Roman"/>
          <w:sz w:val="24"/>
          <w:szCs w:val="24"/>
        </w:rPr>
      </w:pPr>
      <w:r>
        <w:rPr>
          <w:rFonts w:ascii="Times New Roman" w:eastAsia="MS Mincho" w:hAnsi="Times New Roman" w:cs="Times New Roman"/>
          <w:i/>
          <w:sz w:val="24"/>
          <w:szCs w:val="24"/>
        </w:rPr>
        <w:t xml:space="preserve">Case of </w:t>
      </w:r>
      <w:r w:rsidR="005B0D80" w:rsidRPr="005B0D80">
        <w:rPr>
          <w:rFonts w:ascii="Times New Roman" w:eastAsia="MS Mincho" w:hAnsi="Times New Roman" w:cs="Times New Roman"/>
          <w:i/>
          <w:sz w:val="24"/>
          <w:szCs w:val="24"/>
        </w:rPr>
        <w:t>Víctor Rosario Congo v. Ecuador</w:t>
      </w:r>
      <w:r w:rsidR="005B0D80" w:rsidRPr="005B0D80">
        <w:rPr>
          <w:rFonts w:ascii="Times New Roman" w:eastAsia="MS Mincho" w:hAnsi="Times New Roman" w:cs="Times New Roman"/>
          <w:sz w:val="24"/>
          <w:szCs w:val="24"/>
        </w:rPr>
        <w:t xml:space="preserve">, 1999 Inter-Am. Ct. H.R., </w:t>
      </w:r>
    </w:p>
    <w:p w:rsidR="00F64F88" w:rsidRDefault="005B0D80" w:rsidP="004A77D0">
      <w:pPr>
        <w:shd w:val="clear" w:color="auto" w:fill="FFFFFF"/>
        <w:spacing w:after="0" w:line="240" w:lineRule="auto"/>
        <w:ind w:right="-180"/>
        <w:rPr>
          <w:rFonts w:ascii="Times New Roman" w:eastAsia="Times New Roman" w:hAnsi="Times New Roman" w:cs="Times New Roman"/>
          <w:sz w:val="24"/>
          <w:szCs w:val="24"/>
        </w:rPr>
      </w:pPr>
      <w:r w:rsidRPr="005B0D80">
        <w:rPr>
          <w:rFonts w:ascii="Times New Roman" w:eastAsia="MS Mincho" w:hAnsi="Times New Roman" w:cs="Times New Roman"/>
          <w:sz w:val="24"/>
          <w:szCs w:val="24"/>
        </w:rPr>
        <w:t xml:space="preserve">Annual Report No. 63/99, </w:t>
      </w:r>
      <w:r w:rsidRPr="005B0D80">
        <w:rPr>
          <w:rFonts w:ascii="Times New Roman" w:eastAsia="Times New Roman" w:hAnsi="Times New Roman" w:cs="Times New Roman"/>
          <w:sz w:val="24"/>
          <w:szCs w:val="24"/>
        </w:rPr>
        <w:t>(Ap</w:t>
      </w:r>
      <w:r w:rsidR="005B2BD5">
        <w:rPr>
          <w:rFonts w:ascii="Times New Roman" w:eastAsia="Times New Roman" w:hAnsi="Times New Roman" w:cs="Times New Roman"/>
          <w:sz w:val="24"/>
          <w:szCs w:val="24"/>
        </w:rPr>
        <w:t>r. 13)</w:t>
      </w:r>
      <w:r w:rsidR="00F64F88">
        <w:rPr>
          <w:rFonts w:ascii="Times New Roman" w:eastAsia="Times New Roman" w:hAnsi="Times New Roman" w:cs="Times New Roman"/>
          <w:sz w:val="24"/>
          <w:szCs w:val="24"/>
        </w:rPr>
        <w:t>………………………………………….………</w:t>
      </w:r>
      <w:r w:rsidR="004A77D0">
        <w:rPr>
          <w:rFonts w:ascii="Times New Roman" w:eastAsia="Times New Roman" w:hAnsi="Times New Roman" w:cs="Times New Roman"/>
          <w:sz w:val="24"/>
          <w:szCs w:val="24"/>
        </w:rPr>
        <w:t>…..</w:t>
      </w:r>
      <w:r w:rsidR="0085006B">
        <w:rPr>
          <w:rFonts w:ascii="Times New Roman" w:eastAsia="Times New Roman" w:hAnsi="Times New Roman" w:cs="Times New Roman"/>
          <w:sz w:val="24"/>
          <w:szCs w:val="24"/>
        </w:rPr>
        <w:t>.</w:t>
      </w:r>
      <w:r w:rsidR="001A2DE0">
        <w:rPr>
          <w:rFonts w:ascii="Times New Roman" w:eastAsia="Times New Roman" w:hAnsi="Times New Roman" w:cs="Times New Roman"/>
          <w:sz w:val="24"/>
          <w:szCs w:val="24"/>
        </w:rPr>
        <w:t>14, 15, 16</w:t>
      </w:r>
    </w:p>
    <w:p w:rsidR="00C9285C" w:rsidRPr="00C9285C" w:rsidRDefault="00C9285C" w:rsidP="00C9285C">
      <w:pPr>
        <w:shd w:val="clear" w:color="auto" w:fill="FFFFFF"/>
        <w:spacing w:after="0" w:line="240" w:lineRule="auto"/>
        <w:rPr>
          <w:rFonts w:ascii="Times New Roman" w:eastAsia="Times New Roman" w:hAnsi="Times New Roman" w:cs="Times New Roman"/>
          <w:sz w:val="24"/>
          <w:szCs w:val="24"/>
        </w:rPr>
      </w:pPr>
    </w:p>
    <w:p w:rsidR="005B0D80" w:rsidRPr="00023FFD" w:rsidRDefault="005B0D80" w:rsidP="005B0D80">
      <w:pPr>
        <w:spacing w:after="0" w:line="480" w:lineRule="auto"/>
        <w:jc w:val="both"/>
        <w:rPr>
          <w:rFonts w:ascii="Times New Roman" w:eastAsia="Cambria" w:hAnsi="Times New Roman" w:cs="Times New Roman"/>
          <w:b/>
          <w:sz w:val="24"/>
          <w:szCs w:val="24"/>
        </w:rPr>
      </w:pPr>
      <w:r w:rsidRPr="00023FFD">
        <w:rPr>
          <w:rFonts w:ascii="Times New Roman" w:eastAsia="Cambria" w:hAnsi="Times New Roman" w:cs="Times New Roman"/>
          <w:b/>
          <w:sz w:val="24"/>
          <w:szCs w:val="24"/>
        </w:rPr>
        <w:t>European Court of Human Rights</w:t>
      </w:r>
    </w:p>
    <w:p w:rsidR="005B0D80" w:rsidRPr="005B0D80" w:rsidRDefault="005B0D80" w:rsidP="008C6EAC">
      <w:pPr>
        <w:shd w:val="clear" w:color="auto" w:fill="FFFFFF"/>
        <w:tabs>
          <w:tab w:val="left" w:pos="9540"/>
        </w:tabs>
        <w:spacing w:after="0" w:line="480" w:lineRule="auto"/>
        <w:ind w:right="-270"/>
        <w:jc w:val="both"/>
        <w:rPr>
          <w:rFonts w:ascii="Times New Roman" w:eastAsia="Times New Roman" w:hAnsi="Times New Roman" w:cs="Times New Roman"/>
          <w:sz w:val="24"/>
          <w:szCs w:val="24"/>
        </w:rPr>
      </w:pPr>
      <w:r w:rsidRPr="005B0D80">
        <w:rPr>
          <w:rFonts w:ascii="Times New Roman" w:eastAsia="Times New Roman" w:hAnsi="Times New Roman" w:cs="Times New Roman"/>
          <w:i/>
          <w:sz w:val="24"/>
          <w:szCs w:val="24"/>
        </w:rPr>
        <w:t>Bures v. Czech Republic</w:t>
      </w:r>
      <w:r w:rsidRPr="005B0D80">
        <w:rPr>
          <w:rFonts w:ascii="Times New Roman" w:eastAsia="Times New Roman" w:hAnsi="Times New Roman" w:cs="Times New Roman"/>
          <w:sz w:val="24"/>
          <w:szCs w:val="24"/>
        </w:rPr>
        <w:t>, 2012 Eur. Ct. H.R., No. 37</w:t>
      </w:r>
      <w:r w:rsidR="00D82007">
        <w:rPr>
          <w:rFonts w:ascii="Times New Roman" w:eastAsia="Times New Roman" w:hAnsi="Times New Roman" w:cs="Times New Roman"/>
          <w:sz w:val="24"/>
          <w:szCs w:val="24"/>
        </w:rPr>
        <w:t>679/08, (Oct. 12)</w:t>
      </w:r>
      <w:r w:rsidR="00F64F88">
        <w:rPr>
          <w:rFonts w:ascii="Times New Roman" w:eastAsia="Times New Roman" w:hAnsi="Times New Roman" w:cs="Times New Roman"/>
          <w:sz w:val="24"/>
          <w:szCs w:val="24"/>
        </w:rPr>
        <w:t>………………………</w:t>
      </w:r>
      <w:r w:rsidR="008C6EAC">
        <w:rPr>
          <w:rFonts w:ascii="Times New Roman" w:eastAsia="Times New Roman" w:hAnsi="Times New Roman" w:cs="Times New Roman"/>
          <w:sz w:val="24"/>
          <w:szCs w:val="24"/>
        </w:rPr>
        <w:t>….</w:t>
      </w:r>
      <w:r w:rsidR="001A2DE0">
        <w:rPr>
          <w:rFonts w:ascii="Times New Roman" w:eastAsia="Times New Roman" w:hAnsi="Times New Roman" w:cs="Times New Roman"/>
          <w:sz w:val="24"/>
          <w:szCs w:val="24"/>
        </w:rPr>
        <w:t>17</w:t>
      </w:r>
    </w:p>
    <w:p w:rsidR="008C6EAC" w:rsidRPr="005B0D80" w:rsidRDefault="008C6EAC" w:rsidP="004A77D0">
      <w:pPr>
        <w:shd w:val="clear" w:color="auto" w:fill="FFFFFF"/>
        <w:spacing w:after="0" w:line="480" w:lineRule="auto"/>
        <w:ind w:right="-90"/>
        <w:jc w:val="both"/>
        <w:rPr>
          <w:rFonts w:ascii="Times New Roman" w:eastAsia="MS Mincho" w:hAnsi="Times New Roman" w:cs="Times New Roman"/>
          <w:sz w:val="24"/>
          <w:szCs w:val="24"/>
        </w:rPr>
      </w:pPr>
      <w:r w:rsidRPr="005B0D80">
        <w:rPr>
          <w:rFonts w:ascii="Times New Roman" w:eastAsia="MS Mincho" w:hAnsi="Times New Roman" w:cs="Times New Roman"/>
          <w:i/>
          <w:sz w:val="24"/>
          <w:szCs w:val="24"/>
        </w:rPr>
        <w:t>Herczegfalvy v. Austria</w:t>
      </w:r>
      <w:r w:rsidRPr="005B0D80">
        <w:rPr>
          <w:rFonts w:ascii="Times New Roman" w:eastAsia="MS Mincho" w:hAnsi="Times New Roman" w:cs="Times New Roman"/>
          <w:sz w:val="24"/>
          <w:szCs w:val="24"/>
        </w:rPr>
        <w:t>, 1992 Eur. Ct. H.R., No. 10533/83, (Sept. 24)………</w:t>
      </w:r>
      <w:r>
        <w:rPr>
          <w:rFonts w:ascii="Times New Roman" w:eastAsia="MS Mincho" w:hAnsi="Times New Roman" w:cs="Times New Roman"/>
          <w:sz w:val="24"/>
          <w:szCs w:val="24"/>
        </w:rPr>
        <w:t>…….....</w:t>
      </w:r>
      <w:r w:rsidRPr="005B0D80">
        <w:rPr>
          <w:rFonts w:ascii="Times New Roman" w:eastAsia="MS Mincho" w:hAnsi="Times New Roman" w:cs="Times New Roman"/>
          <w:sz w:val="24"/>
          <w:szCs w:val="24"/>
        </w:rPr>
        <w:t>...</w:t>
      </w:r>
      <w:r>
        <w:rPr>
          <w:rFonts w:ascii="Times New Roman" w:eastAsia="MS Mincho" w:hAnsi="Times New Roman" w:cs="Times New Roman"/>
          <w:sz w:val="24"/>
          <w:szCs w:val="24"/>
        </w:rPr>
        <w:t>..</w:t>
      </w:r>
      <w:r w:rsidR="00CE0829">
        <w:rPr>
          <w:rFonts w:ascii="Times New Roman" w:eastAsia="MS Mincho" w:hAnsi="Times New Roman" w:cs="Times New Roman"/>
          <w:sz w:val="24"/>
          <w:szCs w:val="24"/>
        </w:rPr>
        <w:t>.</w:t>
      </w:r>
      <w:r>
        <w:rPr>
          <w:rFonts w:ascii="Times New Roman" w:eastAsia="MS Mincho" w:hAnsi="Times New Roman" w:cs="Times New Roman"/>
          <w:sz w:val="24"/>
          <w:szCs w:val="24"/>
        </w:rPr>
        <w:t>....</w:t>
      </w:r>
      <w:r w:rsidR="001A2DE0">
        <w:rPr>
          <w:rFonts w:ascii="Times New Roman" w:eastAsia="MS Mincho" w:hAnsi="Times New Roman" w:cs="Times New Roman"/>
          <w:sz w:val="24"/>
          <w:szCs w:val="24"/>
        </w:rPr>
        <w:t>15, 22</w:t>
      </w:r>
    </w:p>
    <w:p w:rsidR="005B0D80" w:rsidRPr="005B0D80" w:rsidRDefault="005B0D80" w:rsidP="005D2594">
      <w:pPr>
        <w:tabs>
          <w:tab w:val="left" w:pos="9540"/>
        </w:tabs>
        <w:spacing w:after="0" w:line="480" w:lineRule="auto"/>
        <w:ind w:right="-180"/>
        <w:rPr>
          <w:rFonts w:ascii="Times New Roman" w:eastAsia="MS Mincho" w:hAnsi="Times New Roman" w:cs="Times New Roman"/>
          <w:sz w:val="24"/>
          <w:szCs w:val="24"/>
        </w:rPr>
      </w:pPr>
      <w:r w:rsidRPr="005B0D80">
        <w:rPr>
          <w:rFonts w:ascii="Times New Roman" w:eastAsia="MS Mincho" w:hAnsi="Times New Roman" w:cs="Times New Roman"/>
          <w:i/>
          <w:sz w:val="24"/>
          <w:szCs w:val="24"/>
        </w:rPr>
        <w:t>Price v. The United Kingdom</w:t>
      </w:r>
      <w:r w:rsidRPr="005B0D80">
        <w:rPr>
          <w:rFonts w:ascii="Times New Roman" w:eastAsia="MS Mincho" w:hAnsi="Times New Roman" w:cs="Times New Roman"/>
          <w:sz w:val="24"/>
          <w:szCs w:val="24"/>
        </w:rPr>
        <w:t>, 2001 Eur. Ct.</w:t>
      </w:r>
      <w:r w:rsidR="004A77D0">
        <w:rPr>
          <w:rFonts w:ascii="Times New Roman" w:eastAsia="MS Mincho" w:hAnsi="Times New Roman" w:cs="Times New Roman"/>
          <w:sz w:val="24"/>
          <w:szCs w:val="24"/>
        </w:rPr>
        <w:t xml:space="preserve"> H.R., No. 33394/96, (July 10)…..</w:t>
      </w:r>
      <w:r w:rsidRPr="005B0D80">
        <w:rPr>
          <w:rFonts w:ascii="Times New Roman" w:eastAsia="MS Mincho" w:hAnsi="Times New Roman" w:cs="Times New Roman"/>
          <w:sz w:val="24"/>
          <w:szCs w:val="24"/>
        </w:rPr>
        <w:t>.</w:t>
      </w:r>
      <w:r w:rsidR="005D2594">
        <w:rPr>
          <w:rFonts w:ascii="Times New Roman" w:eastAsia="MS Mincho" w:hAnsi="Times New Roman" w:cs="Times New Roman"/>
          <w:sz w:val="24"/>
          <w:szCs w:val="24"/>
        </w:rPr>
        <w:t>............</w:t>
      </w:r>
      <w:r w:rsidR="00CE0829">
        <w:rPr>
          <w:rFonts w:ascii="Times New Roman" w:eastAsia="MS Mincho" w:hAnsi="Times New Roman" w:cs="Times New Roman"/>
          <w:sz w:val="24"/>
          <w:szCs w:val="24"/>
        </w:rPr>
        <w:t>.....</w:t>
      </w:r>
      <w:r w:rsidRPr="005B0D80">
        <w:rPr>
          <w:rFonts w:ascii="Times New Roman" w:eastAsia="MS Mincho" w:hAnsi="Times New Roman" w:cs="Times New Roman"/>
          <w:sz w:val="24"/>
          <w:szCs w:val="24"/>
        </w:rPr>
        <w:t>.</w:t>
      </w:r>
      <w:r w:rsidR="005D2594">
        <w:rPr>
          <w:rFonts w:ascii="Times New Roman" w:eastAsia="MS Mincho" w:hAnsi="Times New Roman" w:cs="Times New Roman"/>
          <w:sz w:val="24"/>
          <w:szCs w:val="24"/>
        </w:rPr>
        <w:t>..</w:t>
      </w:r>
      <w:r w:rsidR="0085006B">
        <w:rPr>
          <w:rFonts w:ascii="Times New Roman" w:eastAsia="MS Mincho" w:hAnsi="Times New Roman" w:cs="Times New Roman"/>
          <w:sz w:val="24"/>
          <w:szCs w:val="24"/>
        </w:rPr>
        <w:t>.</w:t>
      </w:r>
      <w:r w:rsidR="00376E7D">
        <w:rPr>
          <w:rFonts w:ascii="Times New Roman" w:eastAsia="MS Mincho" w:hAnsi="Times New Roman" w:cs="Times New Roman"/>
          <w:sz w:val="24"/>
          <w:szCs w:val="24"/>
        </w:rPr>
        <w:t>15</w:t>
      </w:r>
      <w:r w:rsidR="005D2594">
        <w:rPr>
          <w:rFonts w:ascii="Times New Roman" w:eastAsia="MS Mincho" w:hAnsi="Times New Roman" w:cs="Times New Roman"/>
          <w:sz w:val="24"/>
          <w:szCs w:val="24"/>
        </w:rPr>
        <w:t>, 16</w:t>
      </w:r>
    </w:p>
    <w:p w:rsidR="005B0D80" w:rsidRPr="005B0D80" w:rsidRDefault="005B0D80" w:rsidP="00CE0829">
      <w:pPr>
        <w:tabs>
          <w:tab w:val="left" w:pos="9450"/>
        </w:tabs>
        <w:spacing w:after="0" w:line="480" w:lineRule="auto"/>
        <w:ind w:right="-180"/>
        <w:rPr>
          <w:rFonts w:ascii="Times New Roman" w:eastAsia="MS Mincho" w:hAnsi="Times New Roman" w:cs="Times New Roman"/>
          <w:sz w:val="24"/>
          <w:szCs w:val="24"/>
        </w:rPr>
      </w:pPr>
      <w:r w:rsidRPr="005B0D80">
        <w:rPr>
          <w:rFonts w:ascii="Times New Roman" w:eastAsia="MS Mincho" w:hAnsi="Times New Roman" w:cs="Times New Roman"/>
          <w:i/>
          <w:iCs/>
          <w:color w:val="000000"/>
          <w:sz w:val="24"/>
          <w:szCs w:val="24"/>
          <w:shd w:val="clear" w:color="auto" w:fill="FFFFFF"/>
        </w:rPr>
        <w:t>Salontaji-Drobnjak v. Serbia</w:t>
      </w:r>
      <w:r w:rsidRPr="005B0D80">
        <w:rPr>
          <w:rFonts w:ascii="Times New Roman" w:eastAsia="MS Mincho" w:hAnsi="Times New Roman" w:cs="Times New Roman"/>
          <w:color w:val="000000"/>
          <w:sz w:val="24"/>
          <w:szCs w:val="24"/>
          <w:shd w:val="clear" w:color="auto" w:fill="FFFFFF"/>
        </w:rPr>
        <w:t>, 2009 Eur. Ct. H.R., No. 36500/06, (Oct. 13)……</w:t>
      </w:r>
      <w:r w:rsidR="00CE0829">
        <w:rPr>
          <w:rFonts w:ascii="Times New Roman" w:eastAsia="MS Mincho" w:hAnsi="Times New Roman" w:cs="Times New Roman"/>
          <w:color w:val="000000"/>
          <w:sz w:val="24"/>
          <w:szCs w:val="24"/>
          <w:shd w:val="clear" w:color="auto" w:fill="FFFFFF"/>
        </w:rPr>
        <w:t>..</w:t>
      </w:r>
      <w:r w:rsidRPr="005B0D80">
        <w:rPr>
          <w:rFonts w:ascii="Times New Roman" w:eastAsia="MS Mincho" w:hAnsi="Times New Roman" w:cs="Times New Roman"/>
          <w:color w:val="000000"/>
          <w:sz w:val="24"/>
          <w:szCs w:val="24"/>
          <w:shd w:val="clear" w:color="auto" w:fill="FFFFFF"/>
        </w:rPr>
        <w:t>…</w:t>
      </w:r>
      <w:r w:rsidR="0085006B">
        <w:rPr>
          <w:rFonts w:ascii="Times New Roman" w:eastAsia="MS Mincho" w:hAnsi="Times New Roman" w:cs="Times New Roman"/>
          <w:color w:val="000000"/>
          <w:sz w:val="24"/>
          <w:szCs w:val="24"/>
          <w:shd w:val="clear" w:color="auto" w:fill="FFFFFF"/>
        </w:rPr>
        <w:t>..</w:t>
      </w:r>
      <w:r w:rsidR="004A77D0">
        <w:rPr>
          <w:rFonts w:ascii="Times New Roman" w:eastAsia="MS Mincho" w:hAnsi="Times New Roman" w:cs="Times New Roman"/>
          <w:color w:val="000000"/>
          <w:sz w:val="24"/>
          <w:szCs w:val="24"/>
          <w:shd w:val="clear" w:color="auto" w:fill="FFFFFF"/>
        </w:rPr>
        <w:t>24, 26, 28, 30</w:t>
      </w:r>
    </w:p>
    <w:p w:rsidR="005B0D80" w:rsidRPr="005B0D80" w:rsidRDefault="005B0D80" w:rsidP="008C6EAC">
      <w:pPr>
        <w:spacing w:after="0" w:line="480" w:lineRule="auto"/>
        <w:ind w:right="-90"/>
        <w:rPr>
          <w:rFonts w:ascii="Times New Roman" w:eastAsia="MS Mincho" w:hAnsi="Times New Roman" w:cs="Times New Roman"/>
          <w:sz w:val="24"/>
          <w:szCs w:val="24"/>
        </w:rPr>
      </w:pPr>
      <w:r w:rsidRPr="005B0D80">
        <w:rPr>
          <w:rFonts w:ascii="Times New Roman" w:eastAsia="MS Mincho" w:hAnsi="Times New Roman" w:cs="Times New Roman"/>
          <w:i/>
          <w:sz w:val="24"/>
          <w:szCs w:val="24"/>
        </w:rPr>
        <w:t>Shtukaturov v. Russia</w:t>
      </w:r>
      <w:r w:rsidRPr="005B0D80">
        <w:rPr>
          <w:rFonts w:ascii="Times New Roman" w:eastAsia="MS Mincho" w:hAnsi="Times New Roman" w:cs="Times New Roman"/>
          <w:sz w:val="24"/>
          <w:szCs w:val="24"/>
        </w:rPr>
        <w:t>, 2010 Eur. Ct. H.R, No. 44009/05, (Mar. 4)…………</w:t>
      </w:r>
      <w:r w:rsidR="00F64F88">
        <w:rPr>
          <w:rFonts w:ascii="Times New Roman" w:eastAsia="MS Mincho" w:hAnsi="Times New Roman" w:cs="Times New Roman"/>
          <w:sz w:val="24"/>
          <w:szCs w:val="24"/>
        </w:rPr>
        <w:t>….…</w:t>
      </w:r>
      <w:r w:rsidRPr="005B0D80">
        <w:rPr>
          <w:rFonts w:ascii="Times New Roman" w:eastAsia="MS Mincho" w:hAnsi="Times New Roman" w:cs="Times New Roman"/>
          <w:sz w:val="24"/>
          <w:szCs w:val="24"/>
        </w:rPr>
        <w:t>……</w:t>
      </w:r>
      <w:r w:rsidR="008C6EAC">
        <w:rPr>
          <w:rFonts w:ascii="Times New Roman" w:eastAsia="MS Mincho" w:hAnsi="Times New Roman" w:cs="Times New Roman"/>
          <w:sz w:val="24"/>
          <w:szCs w:val="24"/>
        </w:rPr>
        <w:t>…..</w:t>
      </w:r>
      <w:r w:rsidRPr="005B0D80">
        <w:rPr>
          <w:rFonts w:ascii="Times New Roman" w:eastAsia="MS Mincho" w:hAnsi="Times New Roman" w:cs="Times New Roman"/>
          <w:sz w:val="24"/>
          <w:szCs w:val="24"/>
        </w:rPr>
        <w:t>..passim</w:t>
      </w:r>
    </w:p>
    <w:p w:rsidR="005B0D80" w:rsidRDefault="005B0D80" w:rsidP="00CE0829">
      <w:pPr>
        <w:spacing w:after="0" w:line="480" w:lineRule="auto"/>
        <w:ind w:right="-90"/>
        <w:rPr>
          <w:rFonts w:ascii="Times New Roman" w:eastAsia="MS Mincho" w:hAnsi="Times New Roman" w:cs="Times New Roman"/>
          <w:sz w:val="24"/>
          <w:szCs w:val="24"/>
        </w:rPr>
      </w:pPr>
      <w:r w:rsidRPr="005B0D80">
        <w:rPr>
          <w:rFonts w:ascii="Times New Roman" w:eastAsia="MS Mincho" w:hAnsi="Times New Roman" w:cs="Times New Roman"/>
          <w:i/>
          <w:sz w:val="24"/>
          <w:szCs w:val="24"/>
        </w:rPr>
        <w:lastRenderedPageBreak/>
        <w:t>Stanev v. Bulgaria</w:t>
      </w:r>
      <w:r w:rsidRPr="005B0D80">
        <w:rPr>
          <w:rFonts w:ascii="Times New Roman" w:eastAsia="MS Mincho" w:hAnsi="Times New Roman" w:cs="Times New Roman"/>
          <w:sz w:val="24"/>
          <w:szCs w:val="24"/>
        </w:rPr>
        <w:t>, 2012 Eur. Ct. H.R., No. 36760/06, (Jan. 17)…………</w:t>
      </w:r>
      <w:r w:rsidR="00F64F88">
        <w:rPr>
          <w:rFonts w:ascii="Times New Roman" w:eastAsia="MS Mincho" w:hAnsi="Times New Roman" w:cs="Times New Roman"/>
          <w:sz w:val="24"/>
          <w:szCs w:val="24"/>
        </w:rPr>
        <w:t>…...</w:t>
      </w:r>
      <w:r w:rsidRPr="005B0D80">
        <w:rPr>
          <w:rFonts w:ascii="Times New Roman" w:eastAsia="MS Mincho" w:hAnsi="Times New Roman" w:cs="Times New Roman"/>
          <w:sz w:val="24"/>
          <w:szCs w:val="24"/>
        </w:rPr>
        <w:t>………</w:t>
      </w:r>
      <w:r w:rsidR="00F64F88">
        <w:rPr>
          <w:rFonts w:ascii="Times New Roman" w:eastAsia="MS Mincho" w:hAnsi="Times New Roman" w:cs="Times New Roman"/>
          <w:sz w:val="24"/>
          <w:szCs w:val="24"/>
        </w:rPr>
        <w:t>.</w:t>
      </w:r>
      <w:r w:rsidRPr="005B0D80">
        <w:rPr>
          <w:rFonts w:ascii="Times New Roman" w:eastAsia="MS Mincho" w:hAnsi="Times New Roman" w:cs="Times New Roman"/>
          <w:sz w:val="24"/>
          <w:szCs w:val="24"/>
        </w:rPr>
        <w:t>…</w:t>
      </w:r>
      <w:r w:rsidR="008C6EAC">
        <w:rPr>
          <w:rFonts w:ascii="Times New Roman" w:eastAsia="MS Mincho" w:hAnsi="Times New Roman" w:cs="Times New Roman"/>
          <w:sz w:val="24"/>
          <w:szCs w:val="24"/>
        </w:rPr>
        <w:t>…</w:t>
      </w:r>
      <w:r w:rsidR="00CE0829">
        <w:rPr>
          <w:rFonts w:ascii="Times New Roman" w:eastAsia="MS Mincho" w:hAnsi="Times New Roman" w:cs="Times New Roman"/>
          <w:sz w:val="24"/>
          <w:szCs w:val="24"/>
        </w:rPr>
        <w:t>.</w:t>
      </w:r>
      <w:r w:rsidR="004A77D0">
        <w:rPr>
          <w:rFonts w:ascii="Times New Roman" w:eastAsia="MS Mincho" w:hAnsi="Times New Roman" w:cs="Times New Roman"/>
          <w:sz w:val="24"/>
          <w:szCs w:val="24"/>
        </w:rPr>
        <w:t>27, 29</w:t>
      </w:r>
    </w:p>
    <w:p w:rsidR="002222E2" w:rsidRPr="005B0D80" w:rsidRDefault="002222E2" w:rsidP="00CE0829">
      <w:pPr>
        <w:shd w:val="clear" w:color="auto" w:fill="FFFFFF"/>
        <w:spacing w:after="0" w:line="480" w:lineRule="auto"/>
        <w:ind w:right="-180"/>
        <w:jc w:val="both"/>
        <w:rPr>
          <w:rFonts w:ascii="Times New Roman" w:eastAsia="Times New Roman" w:hAnsi="Times New Roman" w:cs="Times New Roman"/>
          <w:b/>
          <w:color w:val="222222"/>
          <w:sz w:val="24"/>
          <w:szCs w:val="24"/>
          <w:u w:val="single"/>
        </w:rPr>
      </w:pPr>
      <w:r w:rsidRPr="005B0D80">
        <w:rPr>
          <w:rFonts w:ascii="Times New Roman" w:eastAsia="Times New Roman" w:hAnsi="Times New Roman" w:cs="Times New Roman"/>
          <w:i/>
          <w:sz w:val="24"/>
          <w:szCs w:val="24"/>
        </w:rPr>
        <w:t>V.C. v. Slovakia</w:t>
      </w:r>
      <w:r w:rsidRPr="005B0D80">
        <w:rPr>
          <w:rFonts w:ascii="Times New Roman" w:eastAsia="Times New Roman" w:hAnsi="Times New Roman" w:cs="Times New Roman"/>
          <w:sz w:val="24"/>
          <w:szCs w:val="24"/>
        </w:rPr>
        <w:t>, 2011 Eur. Ct. H.R., No. 18968/07, (Nov. 8)……..........</w:t>
      </w:r>
      <w:r>
        <w:rPr>
          <w:rFonts w:ascii="Times New Roman" w:eastAsia="Times New Roman" w:hAnsi="Times New Roman" w:cs="Times New Roman"/>
          <w:sz w:val="24"/>
          <w:szCs w:val="24"/>
        </w:rPr>
        <w:t>.......................</w:t>
      </w:r>
      <w:r w:rsidR="0085006B">
        <w:rPr>
          <w:rFonts w:ascii="Times New Roman" w:eastAsia="Times New Roman" w:hAnsi="Times New Roman" w:cs="Times New Roman"/>
          <w:sz w:val="24"/>
          <w:szCs w:val="24"/>
        </w:rPr>
        <w:t>....…</w:t>
      </w:r>
      <w:r w:rsidR="00CE0829">
        <w:rPr>
          <w:rFonts w:ascii="Times New Roman" w:eastAsia="Times New Roman" w:hAnsi="Times New Roman" w:cs="Times New Roman"/>
          <w:sz w:val="24"/>
          <w:szCs w:val="24"/>
        </w:rPr>
        <w:t>….</w:t>
      </w:r>
      <w:r w:rsidR="0085006B">
        <w:rPr>
          <w:rFonts w:ascii="Times New Roman" w:eastAsia="Times New Roman" w:hAnsi="Times New Roman" w:cs="Times New Roman"/>
          <w:sz w:val="24"/>
          <w:szCs w:val="24"/>
        </w:rPr>
        <w:t>.</w:t>
      </w:r>
      <w:r w:rsidR="001A2DE0">
        <w:rPr>
          <w:rFonts w:ascii="Times New Roman" w:eastAsia="Times New Roman" w:hAnsi="Times New Roman" w:cs="Times New Roman"/>
          <w:sz w:val="24"/>
          <w:szCs w:val="24"/>
        </w:rPr>
        <w:t>18</w:t>
      </w:r>
    </w:p>
    <w:p w:rsidR="005B0D80" w:rsidRPr="005B0D80" w:rsidRDefault="005B0D80" w:rsidP="005B0D80">
      <w:pPr>
        <w:shd w:val="clear" w:color="auto" w:fill="FFFFFF"/>
        <w:spacing w:after="0" w:line="480" w:lineRule="auto"/>
        <w:jc w:val="center"/>
        <w:rPr>
          <w:rFonts w:ascii="Times New Roman" w:eastAsia="Times New Roman" w:hAnsi="Times New Roman" w:cs="Times New Roman"/>
          <w:b/>
          <w:smallCaps/>
          <w:color w:val="222222"/>
          <w:sz w:val="24"/>
          <w:szCs w:val="24"/>
          <w:u w:val="single"/>
        </w:rPr>
      </w:pPr>
      <w:r w:rsidRPr="002930CD">
        <w:rPr>
          <w:rFonts w:ascii="Times New Roman" w:eastAsia="Times New Roman" w:hAnsi="Times New Roman" w:cs="Times New Roman"/>
          <w:b/>
          <w:smallCaps/>
          <w:color w:val="222222"/>
          <w:sz w:val="24"/>
          <w:szCs w:val="24"/>
          <w:u w:val="single"/>
        </w:rPr>
        <w:t>Books, Articles, and Other Reports</w:t>
      </w:r>
    </w:p>
    <w:p w:rsidR="00F64F88" w:rsidRDefault="005B0D80" w:rsidP="008C6EAC">
      <w:pPr>
        <w:widowControl w:val="0"/>
        <w:spacing w:after="0" w:line="240" w:lineRule="auto"/>
        <w:ind w:right="-90"/>
        <w:contextualSpacing/>
        <w:rPr>
          <w:rFonts w:ascii="Times New Roman" w:eastAsia="Cambria" w:hAnsi="Times New Roman" w:cs="Times New Roman"/>
          <w:color w:val="000000"/>
          <w:sz w:val="24"/>
          <w:szCs w:val="24"/>
          <w:lang w:eastAsia="ja-JP"/>
        </w:rPr>
      </w:pPr>
      <w:r w:rsidRPr="005B0D80">
        <w:rPr>
          <w:rFonts w:ascii="Times New Roman" w:eastAsia="Cambria" w:hAnsi="Times New Roman" w:cs="Times New Roman"/>
          <w:color w:val="000000"/>
          <w:sz w:val="24"/>
          <w:szCs w:val="24"/>
          <w:lang w:eastAsia="ja-JP"/>
        </w:rPr>
        <w:t>Body of Principles for the Protection of All Persons under Any Form of Detention or Imprisonment, 9 Dec. 1988, GA</w:t>
      </w:r>
      <w:r w:rsidR="00F64F88">
        <w:rPr>
          <w:rFonts w:ascii="Times New Roman" w:eastAsia="Cambria" w:hAnsi="Times New Roman" w:cs="Times New Roman"/>
          <w:color w:val="000000"/>
          <w:sz w:val="24"/>
          <w:szCs w:val="24"/>
          <w:lang w:eastAsia="ja-JP"/>
        </w:rPr>
        <w:t xml:space="preserve"> Res.UN Doc. 43/173………….</w:t>
      </w:r>
      <w:r w:rsidRPr="005B0D80">
        <w:rPr>
          <w:rFonts w:ascii="Times New Roman" w:eastAsia="Cambria" w:hAnsi="Times New Roman" w:cs="Times New Roman"/>
          <w:color w:val="000000"/>
          <w:sz w:val="24"/>
          <w:szCs w:val="24"/>
          <w:lang w:eastAsia="ja-JP"/>
        </w:rPr>
        <w:t>………</w:t>
      </w:r>
      <w:r w:rsidR="00F64F88">
        <w:rPr>
          <w:rFonts w:ascii="Times New Roman" w:eastAsia="Cambria" w:hAnsi="Times New Roman" w:cs="Times New Roman"/>
          <w:color w:val="000000"/>
          <w:sz w:val="24"/>
          <w:szCs w:val="24"/>
          <w:lang w:eastAsia="ja-JP"/>
        </w:rPr>
        <w:t>…………….</w:t>
      </w:r>
      <w:r w:rsidRPr="005B0D80">
        <w:rPr>
          <w:rFonts w:ascii="Times New Roman" w:eastAsia="Cambria" w:hAnsi="Times New Roman" w:cs="Times New Roman"/>
          <w:color w:val="000000"/>
          <w:sz w:val="24"/>
          <w:szCs w:val="24"/>
          <w:lang w:eastAsia="ja-JP"/>
        </w:rPr>
        <w:t>….…</w:t>
      </w:r>
      <w:r w:rsidR="008C6EAC">
        <w:rPr>
          <w:rFonts w:ascii="Times New Roman" w:eastAsia="Cambria" w:hAnsi="Times New Roman" w:cs="Times New Roman"/>
          <w:color w:val="000000"/>
          <w:sz w:val="24"/>
          <w:szCs w:val="24"/>
          <w:lang w:eastAsia="ja-JP"/>
        </w:rPr>
        <w:t>…..</w:t>
      </w:r>
      <w:r w:rsidR="00CE0829">
        <w:rPr>
          <w:rFonts w:ascii="Times New Roman" w:eastAsia="Cambria" w:hAnsi="Times New Roman" w:cs="Times New Roman"/>
          <w:color w:val="000000"/>
          <w:sz w:val="24"/>
          <w:szCs w:val="24"/>
          <w:lang w:eastAsia="ja-JP"/>
        </w:rPr>
        <w:t>.</w:t>
      </w:r>
      <w:r w:rsidR="0085006B">
        <w:rPr>
          <w:rFonts w:ascii="Times New Roman" w:eastAsia="Cambria" w:hAnsi="Times New Roman" w:cs="Times New Roman"/>
          <w:color w:val="000000"/>
          <w:sz w:val="24"/>
          <w:szCs w:val="24"/>
          <w:lang w:eastAsia="ja-JP"/>
        </w:rPr>
        <w:t>.</w:t>
      </w:r>
      <w:r w:rsidR="001A2DE0">
        <w:rPr>
          <w:rFonts w:ascii="Times New Roman" w:eastAsia="Cambria" w:hAnsi="Times New Roman" w:cs="Times New Roman"/>
          <w:color w:val="000000"/>
          <w:sz w:val="24"/>
          <w:szCs w:val="24"/>
          <w:lang w:eastAsia="ja-JP"/>
        </w:rPr>
        <w:t>14</w:t>
      </w:r>
    </w:p>
    <w:p w:rsidR="00F64F88" w:rsidRPr="00F64F88" w:rsidRDefault="00F64F88" w:rsidP="00F64F88">
      <w:pPr>
        <w:widowControl w:val="0"/>
        <w:spacing w:after="0" w:line="240" w:lineRule="auto"/>
        <w:contextualSpacing/>
        <w:rPr>
          <w:rFonts w:ascii="Times New Roman" w:eastAsia="Cambria" w:hAnsi="Times New Roman" w:cs="Times New Roman"/>
          <w:color w:val="000000"/>
          <w:sz w:val="24"/>
          <w:szCs w:val="24"/>
          <w:lang w:eastAsia="ja-JP"/>
        </w:rPr>
      </w:pPr>
    </w:p>
    <w:p w:rsidR="005B0D80" w:rsidRDefault="005B0D80" w:rsidP="00CE0829">
      <w:pPr>
        <w:shd w:val="clear" w:color="auto" w:fill="FFFFFF"/>
        <w:spacing w:after="0" w:line="240" w:lineRule="auto"/>
        <w:ind w:right="-180"/>
        <w:rPr>
          <w:rFonts w:ascii="Times New Roman" w:eastAsia="MS Mincho" w:hAnsi="Times New Roman" w:cs="Times New Roman"/>
          <w:sz w:val="24"/>
          <w:szCs w:val="24"/>
        </w:rPr>
      </w:pPr>
      <w:r w:rsidRPr="005B0D80">
        <w:rPr>
          <w:rFonts w:ascii="Times New Roman" w:eastAsia="MS Mincho" w:hAnsi="Times New Roman" w:cs="Times New Roman"/>
          <w:sz w:val="24"/>
          <w:szCs w:val="24"/>
        </w:rPr>
        <w:t xml:space="preserve">International Disability Alliance and the Mental Disability Advocacy Centre, </w:t>
      </w:r>
      <w:r w:rsidRPr="005B0D80">
        <w:rPr>
          <w:rFonts w:ascii="Times New Roman" w:eastAsia="MS Mincho" w:hAnsi="Times New Roman" w:cs="Times New Roman"/>
          <w:i/>
          <w:sz w:val="24"/>
          <w:szCs w:val="24"/>
        </w:rPr>
        <w:t xml:space="preserve">Written Comments Submitted in the </w:t>
      </w:r>
      <w:r w:rsidR="006F5968">
        <w:rPr>
          <w:rFonts w:ascii="Times New Roman" w:eastAsia="MS Mincho" w:hAnsi="Times New Roman" w:cs="Times New Roman"/>
          <w:i/>
          <w:sz w:val="24"/>
          <w:szCs w:val="24"/>
        </w:rPr>
        <w:t xml:space="preserve">European Court of Human </w:t>
      </w:r>
      <w:r w:rsidR="006F5968" w:rsidRPr="006F5968">
        <w:rPr>
          <w:rFonts w:ascii="Times New Roman" w:eastAsia="MS Mincho" w:hAnsi="Times New Roman" w:cs="Times New Roman"/>
          <w:i/>
          <w:sz w:val="24"/>
          <w:szCs w:val="24"/>
        </w:rPr>
        <w:t>Rights</w:t>
      </w:r>
      <w:r w:rsidR="006F5968">
        <w:rPr>
          <w:rFonts w:ascii="Times New Roman" w:eastAsia="MS Mincho" w:hAnsi="Times New Roman" w:cs="Times New Roman"/>
          <w:sz w:val="24"/>
          <w:szCs w:val="24"/>
        </w:rPr>
        <w:t>,</w:t>
      </w:r>
      <w:r w:rsidRPr="006F5968">
        <w:rPr>
          <w:rFonts w:ascii="Times New Roman" w:eastAsia="MS Mincho" w:hAnsi="Times New Roman" w:cs="Times New Roman"/>
          <w:sz w:val="24"/>
          <w:szCs w:val="24"/>
        </w:rPr>
        <w:t>16</w:t>
      </w:r>
      <w:r w:rsidR="006F5968">
        <w:rPr>
          <w:rFonts w:ascii="Times New Roman" w:eastAsia="MS Mincho" w:hAnsi="Times New Roman" w:cs="Times New Roman"/>
          <w:sz w:val="24"/>
          <w:szCs w:val="24"/>
        </w:rPr>
        <w:t xml:space="preserve"> August 2011</w:t>
      </w:r>
      <w:r w:rsidR="00F64F88">
        <w:rPr>
          <w:rFonts w:ascii="Times New Roman" w:eastAsia="MS Mincho" w:hAnsi="Times New Roman" w:cs="Times New Roman"/>
          <w:sz w:val="24"/>
          <w:szCs w:val="24"/>
        </w:rPr>
        <w:t>…</w:t>
      </w:r>
      <w:r w:rsidR="006F5968">
        <w:rPr>
          <w:rFonts w:ascii="Times New Roman" w:eastAsia="MS Mincho" w:hAnsi="Times New Roman" w:cs="Times New Roman"/>
          <w:sz w:val="24"/>
          <w:szCs w:val="24"/>
        </w:rPr>
        <w:t>....</w:t>
      </w:r>
      <w:r w:rsidR="00F64F88">
        <w:rPr>
          <w:rFonts w:ascii="Times New Roman" w:eastAsia="MS Mincho" w:hAnsi="Times New Roman" w:cs="Times New Roman"/>
          <w:sz w:val="24"/>
          <w:szCs w:val="24"/>
        </w:rPr>
        <w:t>…..…...</w:t>
      </w:r>
      <w:r w:rsidR="008C6EAC">
        <w:rPr>
          <w:rFonts w:ascii="Times New Roman" w:eastAsia="MS Mincho" w:hAnsi="Times New Roman" w:cs="Times New Roman"/>
          <w:sz w:val="24"/>
          <w:szCs w:val="24"/>
        </w:rPr>
        <w:t>.....</w:t>
      </w:r>
      <w:r w:rsidR="0085006B">
        <w:rPr>
          <w:rFonts w:ascii="Times New Roman" w:eastAsia="MS Mincho" w:hAnsi="Times New Roman" w:cs="Times New Roman"/>
          <w:sz w:val="24"/>
          <w:szCs w:val="24"/>
        </w:rPr>
        <w:t>…</w:t>
      </w:r>
      <w:r w:rsidR="00CE0829">
        <w:rPr>
          <w:rFonts w:ascii="Times New Roman" w:eastAsia="MS Mincho" w:hAnsi="Times New Roman" w:cs="Times New Roman"/>
          <w:sz w:val="24"/>
          <w:szCs w:val="24"/>
        </w:rPr>
        <w:t>…………</w:t>
      </w:r>
      <w:r w:rsidR="001A2DE0">
        <w:rPr>
          <w:rFonts w:ascii="Times New Roman" w:eastAsia="MS Mincho" w:hAnsi="Times New Roman" w:cs="Times New Roman"/>
          <w:sz w:val="24"/>
          <w:szCs w:val="24"/>
        </w:rPr>
        <w:t>18</w:t>
      </w:r>
    </w:p>
    <w:p w:rsidR="00F64F88" w:rsidRPr="00F64F88" w:rsidRDefault="00F64F88" w:rsidP="00F64F88">
      <w:pPr>
        <w:shd w:val="clear" w:color="auto" w:fill="FFFFFF"/>
        <w:spacing w:after="0" w:line="240" w:lineRule="auto"/>
        <w:rPr>
          <w:rFonts w:ascii="Times New Roman" w:eastAsia="MS Mincho" w:hAnsi="Times New Roman" w:cs="Times New Roman"/>
          <w:sz w:val="24"/>
          <w:szCs w:val="24"/>
        </w:rPr>
      </w:pPr>
    </w:p>
    <w:p w:rsidR="005B0D80" w:rsidRPr="00ED2595" w:rsidRDefault="005B0D80" w:rsidP="00ED2595">
      <w:pPr>
        <w:shd w:val="clear" w:color="auto" w:fill="FFFFFF"/>
        <w:spacing w:after="0" w:line="240" w:lineRule="auto"/>
        <w:ind w:right="-180"/>
        <w:rPr>
          <w:rFonts w:ascii="Times New Roman" w:eastAsia="MS Mincho" w:hAnsi="Times New Roman" w:cs="Times New Roman"/>
          <w:i/>
          <w:sz w:val="24"/>
          <w:szCs w:val="24"/>
        </w:rPr>
      </w:pPr>
      <w:r w:rsidRPr="005B0D80">
        <w:rPr>
          <w:rFonts w:ascii="Times New Roman" w:eastAsia="MS Mincho" w:hAnsi="Times New Roman" w:cs="Times New Roman"/>
          <w:sz w:val="24"/>
          <w:szCs w:val="24"/>
        </w:rPr>
        <w:t xml:space="preserve">Commissioner of </w:t>
      </w:r>
      <w:r w:rsidR="00ED2595">
        <w:rPr>
          <w:rFonts w:ascii="Times New Roman" w:eastAsia="MS Mincho" w:hAnsi="Times New Roman" w:cs="Times New Roman"/>
          <w:sz w:val="24"/>
          <w:szCs w:val="24"/>
        </w:rPr>
        <w:t>HR</w:t>
      </w:r>
      <w:r w:rsidRPr="005B0D80">
        <w:rPr>
          <w:rFonts w:ascii="Times New Roman" w:eastAsia="MS Mincho" w:hAnsi="Times New Roman" w:cs="Times New Roman"/>
          <w:sz w:val="24"/>
          <w:szCs w:val="24"/>
        </w:rPr>
        <w:t>, W</w:t>
      </w:r>
      <w:r w:rsidRPr="005B0D80">
        <w:rPr>
          <w:rFonts w:ascii="Times New Roman" w:eastAsia="MS Mincho" w:hAnsi="Times New Roman" w:cs="Times New Roman"/>
          <w:i/>
          <w:sz w:val="24"/>
          <w:szCs w:val="24"/>
        </w:rPr>
        <w:t>ho Gets to Decide?</w:t>
      </w:r>
      <w:r w:rsidR="00F64F88">
        <w:rPr>
          <w:rFonts w:ascii="Times New Roman" w:eastAsia="MS Mincho" w:hAnsi="Times New Roman" w:cs="Times New Roman"/>
          <w:i/>
          <w:sz w:val="24"/>
          <w:szCs w:val="24"/>
        </w:rPr>
        <w:t xml:space="preserve">, </w:t>
      </w:r>
      <w:r w:rsidR="00F64F88">
        <w:rPr>
          <w:rFonts w:ascii="Times New Roman" w:eastAsia="MS Mincho" w:hAnsi="Times New Roman" w:cs="Times New Roman"/>
          <w:sz w:val="24"/>
          <w:szCs w:val="24"/>
        </w:rPr>
        <w:t>Council of Europe Issue Paper</w:t>
      </w:r>
      <w:r w:rsidRPr="005B0D80">
        <w:rPr>
          <w:rFonts w:ascii="Times New Roman" w:eastAsia="MS Mincho" w:hAnsi="Times New Roman" w:cs="Times New Roman"/>
          <w:sz w:val="24"/>
          <w:szCs w:val="24"/>
        </w:rPr>
        <w:t xml:space="preserve"> (2012)</w:t>
      </w:r>
      <w:r w:rsidR="004A77D0">
        <w:rPr>
          <w:rFonts w:ascii="Times New Roman" w:eastAsia="MS Mincho" w:hAnsi="Times New Roman" w:cs="Times New Roman"/>
          <w:sz w:val="24"/>
          <w:szCs w:val="24"/>
        </w:rPr>
        <w:t>……</w:t>
      </w:r>
      <w:r w:rsidR="009D380F">
        <w:rPr>
          <w:rFonts w:ascii="Times New Roman" w:eastAsia="MS Mincho" w:hAnsi="Times New Roman" w:cs="Times New Roman"/>
          <w:sz w:val="24"/>
          <w:szCs w:val="24"/>
        </w:rPr>
        <w:t>…</w:t>
      </w:r>
      <w:r w:rsidR="00CE0829">
        <w:rPr>
          <w:rFonts w:ascii="Times New Roman" w:eastAsia="MS Mincho" w:hAnsi="Times New Roman" w:cs="Times New Roman"/>
          <w:sz w:val="24"/>
          <w:szCs w:val="24"/>
        </w:rPr>
        <w:t>..</w:t>
      </w:r>
      <w:r w:rsidR="004A77D0">
        <w:rPr>
          <w:rFonts w:ascii="Times New Roman" w:eastAsia="MS Mincho" w:hAnsi="Times New Roman" w:cs="Times New Roman"/>
          <w:sz w:val="24"/>
          <w:szCs w:val="24"/>
        </w:rPr>
        <w:t>24, 28</w:t>
      </w:r>
    </w:p>
    <w:p w:rsidR="009D380F" w:rsidRPr="005B0D80" w:rsidRDefault="009D380F" w:rsidP="009D380F">
      <w:pPr>
        <w:shd w:val="clear" w:color="auto" w:fill="FFFFFF"/>
        <w:spacing w:after="0" w:line="240" w:lineRule="auto"/>
        <w:ind w:right="-90"/>
        <w:rPr>
          <w:rFonts w:ascii="Times New Roman" w:eastAsia="MS Mincho" w:hAnsi="Times New Roman" w:cs="Times New Roman"/>
          <w:sz w:val="24"/>
          <w:szCs w:val="24"/>
        </w:rPr>
      </w:pPr>
    </w:p>
    <w:p w:rsidR="005B0D80" w:rsidRDefault="005B0D80" w:rsidP="00CE0829">
      <w:pPr>
        <w:shd w:val="clear" w:color="auto" w:fill="FFFFFF"/>
        <w:spacing w:after="0" w:line="240" w:lineRule="auto"/>
        <w:ind w:right="-180"/>
        <w:rPr>
          <w:rFonts w:ascii="Times New Roman" w:eastAsia="Times New Roman" w:hAnsi="Times New Roman" w:cs="Times New Roman"/>
          <w:sz w:val="24"/>
          <w:szCs w:val="24"/>
        </w:rPr>
      </w:pPr>
      <w:r w:rsidRPr="005B0D80">
        <w:rPr>
          <w:rFonts w:ascii="Times New Roman" w:eastAsia="Times New Roman" w:hAnsi="Times New Roman" w:cs="Times New Roman"/>
          <w:sz w:val="24"/>
          <w:szCs w:val="24"/>
        </w:rPr>
        <w:t xml:space="preserve">Committee on the Rights of the Child, 18 Apr. 2011, UN Doc. CRC/C/GC/13 </w:t>
      </w:r>
      <w:r w:rsidR="005B2BD5">
        <w:rPr>
          <w:rFonts w:ascii="Times New Roman" w:eastAsia="Times New Roman" w:hAnsi="Times New Roman" w:cs="Times New Roman"/>
          <w:sz w:val="24"/>
          <w:szCs w:val="24"/>
        </w:rPr>
        <w:t>A/66/268</w:t>
      </w:r>
      <w:r w:rsidR="00023FFD">
        <w:rPr>
          <w:rFonts w:ascii="Times New Roman" w:eastAsia="Times New Roman" w:hAnsi="Times New Roman" w:cs="Times New Roman"/>
          <w:sz w:val="24"/>
          <w:szCs w:val="24"/>
        </w:rPr>
        <w:t>…</w:t>
      </w:r>
      <w:r w:rsidR="008C6EAC">
        <w:rPr>
          <w:rFonts w:ascii="Times New Roman" w:eastAsia="Times New Roman" w:hAnsi="Times New Roman" w:cs="Times New Roman"/>
          <w:sz w:val="24"/>
          <w:szCs w:val="24"/>
        </w:rPr>
        <w:t>…</w:t>
      </w:r>
      <w:r w:rsidR="00CE0829">
        <w:rPr>
          <w:rFonts w:ascii="Times New Roman" w:eastAsia="Times New Roman" w:hAnsi="Times New Roman" w:cs="Times New Roman"/>
          <w:sz w:val="24"/>
          <w:szCs w:val="24"/>
        </w:rPr>
        <w:t>....</w:t>
      </w:r>
      <w:r w:rsidR="00023FFD">
        <w:rPr>
          <w:rFonts w:ascii="Times New Roman" w:eastAsia="Times New Roman" w:hAnsi="Times New Roman" w:cs="Times New Roman"/>
          <w:sz w:val="24"/>
          <w:szCs w:val="24"/>
        </w:rPr>
        <w:t>.</w:t>
      </w:r>
      <w:r w:rsidR="001A2DE0">
        <w:rPr>
          <w:rFonts w:ascii="Times New Roman" w:eastAsia="Times New Roman" w:hAnsi="Times New Roman" w:cs="Times New Roman"/>
          <w:sz w:val="24"/>
          <w:szCs w:val="24"/>
        </w:rPr>
        <w:t>17</w:t>
      </w:r>
    </w:p>
    <w:p w:rsidR="00023FFD" w:rsidRPr="005B2BD5" w:rsidRDefault="00023FFD" w:rsidP="00F64F88">
      <w:pPr>
        <w:shd w:val="clear" w:color="auto" w:fill="FFFFFF"/>
        <w:spacing w:after="0" w:line="240" w:lineRule="auto"/>
        <w:rPr>
          <w:rFonts w:ascii="Times New Roman" w:eastAsia="Times New Roman" w:hAnsi="Times New Roman" w:cs="Times New Roman"/>
          <w:sz w:val="24"/>
          <w:szCs w:val="24"/>
        </w:rPr>
      </w:pPr>
    </w:p>
    <w:p w:rsidR="005B0D80" w:rsidRDefault="005B0D80" w:rsidP="00CE0829">
      <w:pPr>
        <w:spacing w:after="0" w:line="240" w:lineRule="auto"/>
        <w:ind w:right="-270"/>
        <w:rPr>
          <w:rFonts w:ascii="Times New Roman" w:eastAsia="Times New Roman" w:hAnsi="Times New Roman" w:cs="Times New Roman"/>
          <w:sz w:val="24"/>
          <w:szCs w:val="24"/>
        </w:rPr>
      </w:pPr>
      <w:r w:rsidRPr="005B0D80">
        <w:rPr>
          <w:rFonts w:ascii="Times New Roman" w:eastAsia="Cambria" w:hAnsi="Times New Roman" w:cs="Times New Roman"/>
          <w:sz w:val="24"/>
          <w:szCs w:val="24"/>
        </w:rPr>
        <w:t xml:space="preserve">Diego Rodriguez-Pinzon &amp; Claudia Martin, </w:t>
      </w:r>
      <w:r w:rsidRPr="005B0D80">
        <w:rPr>
          <w:rFonts w:ascii="Times New Roman" w:eastAsia="Cambria" w:hAnsi="Times New Roman" w:cs="Times New Roman"/>
          <w:i/>
          <w:sz w:val="24"/>
          <w:szCs w:val="24"/>
        </w:rPr>
        <w:t>The Prohibition of Torture and Ill-treatment in the Inter-American Human Rights System</w:t>
      </w:r>
      <w:r w:rsidR="00023FFD">
        <w:rPr>
          <w:rFonts w:ascii="Times New Roman" w:eastAsia="Cambria" w:hAnsi="Times New Roman" w:cs="Times New Roman"/>
          <w:sz w:val="24"/>
          <w:szCs w:val="24"/>
        </w:rPr>
        <w:t xml:space="preserve"> </w:t>
      </w:r>
      <w:r w:rsidR="00F64F88">
        <w:rPr>
          <w:rFonts w:ascii="Times New Roman" w:eastAsia="Cambria" w:hAnsi="Times New Roman" w:cs="Times New Roman"/>
          <w:sz w:val="24"/>
          <w:szCs w:val="24"/>
        </w:rPr>
        <w:t xml:space="preserve">103 </w:t>
      </w:r>
      <w:r w:rsidRPr="005B0D80">
        <w:rPr>
          <w:rFonts w:ascii="Times New Roman" w:eastAsia="Times New Roman" w:hAnsi="Times New Roman" w:cs="Times New Roman"/>
          <w:sz w:val="24"/>
          <w:szCs w:val="24"/>
        </w:rPr>
        <w:t>(2006)………</w:t>
      </w:r>
      <w:r w:rsidR="00023FFD">
        <w:rPr>
          <w:rFonts w:ascii="Times New Roman" w:eastAsia="Times New Roman" w:hAnsi="Times New Roman" w:cs="Times New Roman"/>
          <w:sz w:val="24"/>
          <w:szCs w:val="24"/>
        </w:rPr>
        <w:t>..</w:t>
      </w:r>
      <w:r w:rsidR="00F64F88">
        <w:rPr>
          <w:rFonts w:ascii="Times New Roman" w:eastAsia="Times New Roman" w:hAnsi="Times New Roman" w:cs="Times New Roman"/>
          <w:sz w:val="24"/>
          <w:szCs w:val="24"/>
        </w:rPr>
        <w:t>………………..</w:t>
      </w:r>
      <w:r w:rsidRPr="005B0D80">
        <w:rPr>
          <w:rFonts w:ascii="Times New Roman" w:eastAsia="Times New Roman" w:hAnsi="Times New Roman" w:cs="Times New Roman"/>
          <w:sz w:val="24"/>
          <w:szCs w:val="24"/>
        </w:rPr>
        <w:t>………….…</w:t>
      </w:r>
      <w:r w:rsidR="008C6EAC">
        <w:rPr>
          <w:rFonts w:ascii="Times New Roman" w:eastAsia="Times New Roman" w:hAnsi="Times New Roman" w:cs="Times New Roman"/>
          <w:sz w:val="24"/>
          <w:szCs w:val="24"/>
        </w:rPr>
        <w:t>…</w:t>
      </w:r>
      <w:r w:rsidR="00CE0829">
        <w:rPr>
          <w:rFonts w:ascii="Times New Roman" w:eastAsia="Times New Roman" w:hAnsi="Times New Roman" w:cs="Times New Roman"/>
          <w:sz w:val="24"/>
          <w:szCs w:val="24"/>
        </w:rPr>
        <w:t>..</w:t>
      </w:r>
      <w:r w:rsidR="008C6EAC">
        <w:rPr>
          <w:rFonts w:ascii="Times New Roman" w:eastAsia="Times New Roman" w:hAnsi="Times New Roman" w:cs="Times New Roman"/>
          <w:sz w:val="24"/>
          <w:szCs w:val="24"/>
        </w:rPr>
        <w:t>.</w:t>
      </w:r>
      <w:r w:rsidR="001A2DE0">
        <w:rPr>
          <w:rFonts w:ascii="Times New Roman" w:eastAsia="Times New Roman" w:hAnsi="Times New Roman" w:cs="Times New Roman"/>
          <w:sz w:val="24"/>
          <w:szCs w:val="24"/>
        </w:rPr>
        <w:t>17, 18</w:t>
      </w:r>
    </w:p>
    <w:p w:rsidR="00F64F88" w:rsidRPr="005B2BD5" w:rsidRDefault="00F64F88" w:rsidP="00F64F88">
      <w:pPr>
        <w:spacing w:after="0" w:line="240" w:lineRule="auto"/>
        <w:rPr>
          <w:rFonts w:ascii="Times New Roman" w:eastAsia="Cambria" w:hAnsi="Times New Roman" w:cs="Times New Roman"/>
          <w:i/>
          <w:sz w:val="24"/>
          <w:szCs w:val="24"/>
        </w:rPr>
      </w:pPr>
    </w:p>
    <w:p w:rsidR="00C9285C" w:rsidRDefault="005B0D80" w:rsidP="00C9285C">
      <w:pPr>
        <w:spacing w:after="0" w:line="240" w:lineRule="auto"/>
        <w:rPr>
          <w:rFonts w:ascii="Times New Roman" w:eastAsia="Cambria" w:hAnsi="Times New Roman" w:cs="Times New Roman"/>
          <w:i/>
          <w:sz w:val="24"/>
          <w:szCs w:val="24"/>
        </w:rPr>
      </w:pPr>
      <w:r w:rsidRPr="005B0D80">
        <w:rPr>
          <w:rFonts w:ascii="Times New Roman" w:eastAsia="Cambria" w:hAnsi="Times New Roman" w:cs="Times New Roman"/>
          <w:sz w:val="24"/>
          <w:szCs w:val="24"/>
        </w:rPr>
        <w:t xml:space="preserve">Frances Gibson, </w:t>
      </w:r>
      <w:r w:rsidRPr="005B0D80">
        <w:rPr>
          <w:rFonts w:ascii="Times New Roman" w:eastAsia="Cambria" w:hAnsi="Times New Roman" w:cs="Times New Roman"/>
          <w:i/>
          <w:sz w:val="24"/>
          <w:szCs w:val="24"/>
        </w:rPr>
        <w:t>Article 13 of the Convention on Rights of Persons</w:t>
      </w:r>
    </w:p>
    <w:p w:rsidR="005B0D80" w:rsidRDefault="005B0D80" w:rsidP="00CE0829">
      <w:pPr>
        <w:spacing w:after="0" w:line="240" w:lineRule="auto"/>
        <w:ind w:right="-180"/>
        <w:rPr>
          <w:rFonts w:ascii="Times New Roman" w:eastAsia="Cambria" w:hAnsi="Times New Roman" w:cs="Times New Roman"/>
          <w:sz w:val="24"/>
          <w:szCs w:val="24"/>
        </w:rPr>
      </w:pPr>
      <w:r w:rsidRPr="005B0D80">
        <w:rPr>
          <w:rFonts w:ascii="Times New Roman" w:eastAsia="Cambria" w:hAnsi="Times New Roman" w:cs="Times New Roman"/>
          <w:i/>
          <w:sz w:val="24"/>
          <w:szCs w:val="24"/>
        </w:rPr>
        <w:t xml:space="preserve"> with Disabilities</w:t>
      </w:r>
      <w:r w:rsidR="00F64F88">
        <w:rPr>
          <w:rFonts w:ascii="Times New Roman" w:eastAsia="Cambria" w:hAnsi="Times New Roman" w:cs="Times New Roman"/>
          <w:sz w:val="24"/>
          <w:szCs w:val="24"/>
        </w:rPr>
        <w:t xml:space="preserve"> (2009)</w:t>
      </w:r>
      <w:r w:rsidR="00C9285C">
        <w:rPr>
          <w:rFonts w:ascii="Times New Roman" w:eastAsia="Cambria" w:hAnsi="Times New Roman" w:cs="Times New Roman"/>
          <w:sz w:val="24"/>
          <w:szCs w:val="24"/>
        </w:rPr>
        <w:t>…………………………………………………………………</w:t>
      </w:r>
      <w:r w:rsidR="008C6EAC">
        <w:rPr>
          <w:rFonts w:ascii="Times New Roman" w:eastAsia="Cambria" w:hAnsi="Times New Roman" w:cs="Times New Roman"/>
          <w:sz w:val="24"/>
          <w:szCs w:val="24"/>
        </w:rPr>
        <w:t>…..</w:t>
      </w:r>
      <w:r w:rsidR="00C9285C">
        <w:rPr>
          <w:rFonts w:ascii="Times New Roman" w:eastAsia="Cambria" w:hAnsi="Times New Roman" w:cs="Times New Roman"/>
          <w:sz w:val="24"/>
          <w:szCs w:val="24"/>
        </w:rPr>
        <w:t>…</w:t>
      </w:r>
      <w:r w:rsidR="008C6EAC">
        <w:rPr>
          <w:rFonts w:ascii="Times New Roman" w:eastAsia="Cambria" w:hAnsi="Times New Roman" w:cs="Times New Roman"/>
          <w:sz w:val="24"/>
          <w:szCs w:val="24"/>
        </w:rPr>
        <w:t>.</w:t>
      </w:r>
      <w:r w:rsidR="00CE0829">
        <w:rPr>
          <w:rFonts w:ascii="Times New Roman" w:eastAsia="Cambria" w:hAnsi="Times New Roman" w:cs="Times New Roman"/>
          <w:sz w:val="24"/>
          <w:szCs w:val="24"/>
        </w:rPr>
        <w:t>.</w:t>
      </w:r>
      <w:r w:rsidR="00C9285C">
        <w:rPr>
          <w:rFonts w:ascii="Times New Roman" w:eastAsia="Cambria" w:hAnsi="Times New Roman" w:cs="Times New Roman"/>
          <w:sz w:val="24"/>
          <w:szCs w:val="24"/>
        </w:rPr>
        <w:t>..</w:t>
      </w:r>
      <w:r w:rsidRPr="005B0D80">
        <w:rPr>
          <w:rFonts w:ascii="Times New Roman" w:eastAsia="Cambria" w:hAnsi="Times New Roman" w:cs="Times New Roman"/>
          <w:sz w:val="24"/>
          <w:szCs w:val="24"/>
        </w:rPr>
        <w:t>.</w:t>
      </w:r>
      <w:r w:rsidR="001A2DE0">
        <w:rPr>
          <w:rFonts w:ascii="Times New Roman" w:eastAsia="Cambria" w:hAnsi="Times New Roman" w:cs="Times New Roman"/>
          <w:sz w:val="24"/>
          <w:szCs w:val="24"/>
        </w:rPr>
        <w:t>24</w:t>
      </w:r>
    </w:p>
    <w:p w:rsidR="00C9285C" w:rsidRPr="005B0D80" w:rsidRDefault="00C9285C" w:rsidP="00C9285C">
      <w:pPr>
        <w:spacing w:after="0" w:line="240" w:lineRule="auto"/>
        <w:rPr>
          <w:rFonts w:ascii="Times New Roman" w:eastAsia="Cambria" w:hAnsi="Times New Roman" w:cs="Times New Roman"/>
          <w:sz w:val="24"/>
          <w:szCs w:val="24"/>
        </w:rPr>
      </w:pPr>
    </w:p>
    <w:p w:rsidR="005B0D80" w:rsidRDefault="005B0D80" w:rsidP="00CE0829">
      <w:pPr>
        <w:spacing w:after="0" w:line="240" w:lineRule="auto"/>
        <w:ind w:right="-180"/>
        <w:rPr>
          <w:rFonts w:ascii="Times New Roman" w:eastAsia="Cambria" w:hAnsi="Times New Roman" w:cs="Times New Roman"/>
          <w:sz w:val="24"/>
          <w:szCs w:val="24"/>
        </w:rPr>
      </w:pPr>
      <w:r w:rsidRPr="005B0D80">
        <w:rPr>
          <w:rFonts w:ascii="Times New Roman" w:eastAsia="Cambria" w:hAnsi="Times New Roman" w:cs="Times New Roman"/>
          <w:sz w:val="24"/>
          <w:szCs w:val="24"/>
        </w:rPr>
        <w:t xml:space="preserve">The European Coalition for Community Living, </w:t>
      </w:r>
      <w:r w:rsidRPr="005B0D80">
        <w:rPr>
          <w:rFonts w:ascii="Times New Roman" w:eastAsia="Cambria" w:hAnsi="Times New Roman" w:cs="Times New Roman"/>
          <w:i/>
          <w:sz w:val="24"/>
          <w:szCs w:val="24"/>
        </w:rPr>
        <w:t>Focus on Article 19 of the UNC Convention on the Rights of Persons with Disabilities</w:t>
      </w:r>
      <w:r w:rsidRPr="005B0D80">
        <w:rPr>
          <w:rFonts w:ascii="Times New Roman" w:eastAsia="Cambria" w:hAnsi="Times New Roman" w:cs="Times New Roman"/>
          <w:sz w:val="24"/>
          <w:szCs w:val="24"/>
        </w:rPr>
        <w:t>, Focus Re</w:t>
      </w:r>
      <w:r w:rsidR="00C9285C">
        <w:rPr>
          <w:rFonts w:ascii="Times New Roman" w:eastAsia="Cambria" w:hAnsi="Times New Roman" w:cs="Times New Roman"/>
          <w:sz w:val="24"/>
          <w:szCs w:val="24"/>
        </w:rPr>
        <w:t xml:space="preserve">port of the European Coalition </w:t>
      </w:r>
      <w:r w:rsidR="005B2BD5">
        <w:rPr>
          <w:rFonts w:ascii="Times New Roman" w:eastAsia="Cambria" w:hAnsi="Times New Roman" w:cs="Times New Roman"/>
          <w:sz w:val="24"/>
          <w:szCs w:val="24"/>
        </w:rPr>
        <w:t>(2009)</w:t>
      </w:r>
      <w:r w:rsidR="00C9285C">
        <w:rPr>
          <w:rFonts w:ascii="Times New Roman" w:eastAsia="Cambria" w:hAnsi="Times New Roman" w:cs="Times New Roman"/>
          <w:sz w:val="24"/>
          <w:szCs w:val="24"/>
        </w:rPr>
        <w:t>…</w:t>
      </w:r>
      <w:r w:rsidR="008C6EAC">
        <w:rPr>
          <w:rFonts w:ascii="Times New Roman" w:eastAsia="Cambria" w:hAnsi="Times New Roman" w:cs="Times New Roman"/>
          <w:sz w:val="24"/>
          <w:szCs w:val="24"/>
        </w:rPr>
        <w:t>…</w:t>
      </w:r>
      <w:r w:rsidR="00CE0829">
        <w:rPr>
          <w:rFonts w:ascii="Times New Roman" w:eastAsia="Cambria" w:hAnsi="Times New Roman" w:cs="Times New Roman"/>
          <w:sz w:val="24"/>
          <w:szCs w:val="24"/>
        </w:rPr>
        <w:t>….</w:t>
      </w:r>
      <w:r w:rsidR="00C9285C">
        <w:rPr>
          <w:rFonts w:ascii="Times New Roman" w:eastAsia="Cambria" w:hAnsi="Times New Roman" w:cs="Times New Roman"/>
          <w:sz w:val="24"/>
          <w:szCs w:val="24"/>
        </w:rPr>
        <w:t>..</w:t>
      </w:r>
      <w:r w:rsidR="001A2DE0">
        <w:rPr>
          <w:rFonts w:ascii="Times New Roman" w:eastAsia="Cambria" w:hAnsi="Times New Roman" w:cs="Times New Roman"/>
          <w:sz w:val="24"/>
          <w:szCs w:val="24"/>
        </w:rPr>
        <w:t>20</w:t>
      </w:r>
    </w:p>
    <w:p w:rsidR="00C9285C" w:rsidRPr="005B2BD5" w:rsidRDefault="00C9285C" w:rsidP="00C9285C">
      <w:pPr>
        <w:spacing w:after="0" w:line="240" w:lineRule="auto"/>
        <w:rPr>
          <w:rFonts w:ascii="Times New Roman" w:eastAsia="Cambria" w:hAnsi="Times New Roman" w:cs="Times New Roman"/>
          <w:i/>
          <w:sz w:val="24"/>
          <w:szCs w:val="24"/>
        </w:rPr>
      </w:pPr>
    </w:p>
    <w:p w:rsidR="005B0D80" w:rsidRDefault="005B0D80" w:rsidP="005D2594">
      <w:pPr>
        <w:spacing w:after="0" w:line="240" w:lineRule="auto"/>
        <w:ind w:right="-180"/>
        <w:rPr>
          <w:rFonts w:ascii="Times New Roman" w:eastAsia="Times New Roman" w:hAnsi="Times New Roman" w:cs="Times New Roman"/>
          <w:sz w:val="24"/>
          <w:szCs w:val="24"/>
        </w:rPr>
      </w:pPr>
      <w:r w:rsidRPr="005B0D80">
        <w:rPr>
          <w:rFonts w:ascii="Times New Roman" w:eastAsia="Times New Roman" w:hAnsi="Times New Roman" w:cs="Times New Roman"/>
          <w:i/>
          <w:sz w:val="24"/>
          <w:szCs w:val="24"/>
        </w:rPr>
        <w:t>Ending F</w:t>
      </w:r>
      <w:r w:rsidR="006F5968">
        <w:rPr>
          <w:rFonts w:ascii="Times New Roman" w:eastAsia="Times New Roman" w:hAnsi="Times New Roman" w:cs="Times New Roman"/>
          <w:i/>
          <w:sz w:val="24"/>
          <w:szCs w:val="24"/>
        </w:rPr>
        <w:t>orced Sterilization of Women &amp;</w:t>
      </w:r>
      <w:r w:rsidRPr="005B0D80">
        <w:rPr>
          <w:rFonts w:ascii="Times New Roman" w:eastAsia="Times New Roman" w:hAnsi="Times New Roman" w:cs="Times New Roman"/>
          <w:i/>
          <w:sz w:val="24"/>
          <w:szCs w:val="24"/>
        </w:rPr>
        <w:t xml:space="preserve"> Girls with Disabilities</w:t>
      </w:r>
      <w:r w:rsidR="006F5968">
        <w:rPr>
          <w:rFonts w:ascii="Times New Roman" w:eastAsia="Times New Roman" w:hAnsi="Times New Roman" w:cs="Times New Roman"/>
          <w:i/>
          <w:sz w:val="24"/>
          <w:szCs w:val="24"/>
        </w:rPr>
        <w:t xml:space="preserve">, </w:t>
      </w:r>
      <w:r w:rsidR="006F5968">
        <w:rPr>
          <w:rFonts w:ascii="Times New Roman" w:eastAsia="Times New Roman" w:hAnsi="Times New Roman" w:cs="Times New Roman"/>
          <w:sz w:val="24"/>
          <w:szCs w:val="24"/>
        </w:rPr>
        <w:t>HRW.org (2014)……</w:t>
      </w:r>
      <w:r w:rsidR="005D2594">
        <w:rPr>
          <w:rFonts w:ascii="Times New Roman" w:eastAsia="Times New Roman" w:hAnsi="Times New Roman" w:cs="Times New Roman"/>
          <w:sz w:val="24"/>
          <w:szCs w:val="24"/>
        </w:rPr>
        <w:t>….</w:t>
      </w:r>
      <w:r w:rsidR="006F5968">
        <w:rPr>
          <w:rFonts w:ascii="Times New Roman" w:eastAsia="Times New Roman" w:hAnsi="Times New Roman" w:cs="Times New Roman"/>
          <w:sz w:val="24"/>
          <w:szCs w:val="24"/>
        </w:rPr>
        <w:t>…19, 22</w:t>
      </w:r>
    </w:p>
    <w:p w:rsidR="00C9285C" w:rsidRPr="005B0D80" w:rsidRDefault="00C9285C" w:rsidP="00C9285C">
      <w:pPr>
        <w:spacing w:after="0" w:line="240" w:lineRule="auto"/>
        <w:rPr>
          <w:rFonts w:ascii="Times New Roman" w:eastAsia="Times New Roman" w:hAnsi="Times New Roman" w:cs="Times New Roman"/>
          <w:sz w:val="24"/>
          <w:szCs w:val="24"/>
        </w:rPr>
      </w:pPr>
    </w:p>
    <w:p w:rsidR="00F64F88" w:rsidRDefault="005B0D80" w:rsidP="00CE0829">
      <w:pPr>
        <w:shd w:val="clear" w:color="auto" w:fill="FFFFFF"/>
        <w:spacing w:after="0" w:line="240" w:lineRule="auto"/>
        <w:ind w:right="-180"/>
        <w:rPr>
          <w:rFonts w:ascii="Times New Roman" w:eastAsia="MS Mincho" w:hAnsi="Times New Roman" w:cs="Times New Roman"/>
          <w:sz w:val="24"/>
          <w:szCs w:val="24"/>
        </w:rPr>
      </w:pPr>
      <w:r w:rsidRPr="005B0D80">
        <w:rPr>
          <w:rFonts w:ascii="Times New Roman" w:eastAsia="MS Mincho" w:hAnsi="Times New Roman" w:cs="Times New Roman"/>
          <w:sz w:val="24"/>
          <w:szCs w:val="24"/>
        </w:rPr>
        <w:t xml:space="preserve">Jean Allain, </w:t>
      </w:r>
      <w:r w:rsidRPr="005B0D80">
        <w:rPr>
          <w:rFonts w:ascii="Times New Roman" w:eastAsia="MS Mincho" w:hAnsi="Times New Roman" w:cs="Times New Roman"/>
          <w:i/>
          <w:sz w:val="24"/>
          <w:szCs w:val="24"/>
        </w:rPr>
        <w:t>Treaty Interpretation and the United Nations Convention on the Rights of Persons with Disabilities</w:t>
      </w:r>
      <w:r w:rsidRPr="005B0D80">
        <w:rPr>
          <w:rFonts w:ascii="Times New Roman" w:eastAsia="MS Mincho" w:hAnsi="Times New Roman" w:cs="Times New Roman"/>
          <w:sz w:val="24"/>
          <w:szCs w:val="24"/>
        </w:rPr>
        <w:t xml:space="preserve">, Centre on Human Rights for People with Disabilities, </w:t>
      </w:r>
      <w:r w:rsidR="005B2BD5">
        <w:rPr>
          <w:rFonts w:ascii="Times New Roman" w:eastAsia="MS Mincho" w:hAnsi="Times New Roman" w:cs="Times New Roman"/>
          <w:sz w:val="24"/>
          <w:szCs w:val="24"/>
        </w:rPr>
        <w:t>(2009)</w:t>
      </w:r>
      <w:r w:rsidR="005B2BD5" w:rsidRPr="005B0D80">
        <w:rPr>
          <w:rFonts w:ascii="Times New Roman" w:eastAsia="MS Mincho" w:hAnsi="Times New Roman" w:cs="Times New Roman"/>
          <w:sz w:val="24"/>
          <w:szCs w:val="24"/>
        </w:rPr>
        <w:t xml:space="preserve"> </w:t>
      </w:r>
      <w:r w:rsidR="00C9285C">
        <w:rPr>
          <w:rFonts w:ascii="Times New Roman" w:eastAsia="MS Mincho" w:hAnsi="Times New Roman" w:cs="Times New Roman"/>
          <w:sz w:val="24"/>
          <w:szCs w:val="24"/>
        </w:rPr>
        <w:t>………</w:t>
      </w:r>
      <w:r w:rsidRPr="005B0D80">
        <w:rPr>
          <w:rFonts w:ascii="Times New Roman" w:eastAsia="MS Mincho" w:hAnsi="Times New Roman" w:cs="Times New Roman"/>
          <w:sz w:val="24"/>
          <w:szCs w:val="24"/>
        </w:rPr>
        <w:t>…</w:t>
      </w:r>
      <w:r w:rsidR="008C6EAC">
        <w:rPr>
          <w:rFonts w:ascii="Times New Roman" w:eastAsia="MS Mincho" w:hAnsi="Times New Roman" w:cs="Times New Roman"/>
          <w:sz w:val="24"/>
          <w:szCs w:val="24"/>
        </w:rPr>
        <w:t>….</w:t>
      </w:r>
      <w:r w:rsidRPr="005B0D80">
        <w:rPr>
          <w:rFonts w:ascii="Times New Roman" w:eastAsia="MS Mincho" w:hAnsi="Times New Roman" w:cs="Times New Roman"/>
          <w:sz w:val="24"/>
          <w:szCs w:val="24"/>
        </w:rPr>
        <w:t>…</w:t>
      </w:r>
      <w:r w:rsidR="00CE0829">
        <w:rPr>
          <w:rFonts w:ascii="Times New Roman" w:eastAsia="MS Mincho" w:hAnsi="Times New Roman" w:cs="Times New Roman"/>
          <w:sz w:val="24"/>
          <w:szCs w:val="24"/>
        </w:rPr>
        <w:t>.</w:t>
      </w:r>
      <w:r w:rsidRPr="005B0D80">
        <w:rPr>
          <w:rFonts w:ascii="Times New Roman" w:eastAsia="MS Mincho" w:hAnsi="Times New Roman" w:cs="Times New Roman"/>
          <w:sz w:val="24"/>
          <w:szCs w:val="24"/>
        </w:rPr>
        <w:t>.</w:t>
      </w:r>
      <w:r w:rsidR="004A77D0">
        <w:rPr>
          <w:rFonts w:ascii="Times New Roman" w:eastAsia="MS Mincho" w:hAnsi="Times New Roman" w:cs="Times New Roman"/>
          <w:sz w:val="24"/>
          <w:szCs w:val="24"/>
        </w:rPr>
        <w:t>26</w:t>
      </w:r>
    </w:p>
    <w:p w:rsidR="005B0D80" w:rsidRDefault="005B0D80" w:rsidP="008C6EAC">
      <w:pPr>
        <w:shd w:val="clear" w:color="auto" w:fill="FFFFFF"/>
        <w:spacing w:after="0" w:line="240" w:lineRule="auto"/>
        <w:ind w:right="-180"/>
        <w:rPr>
          <w:rFonts w:ascii="Times New Roman" w:eastAsia="MS Mincho" w:hAnsi="Times New Roman" w:cs="Times New Roman"/>
          <w:sz w:val="24"/>
          <w:szCs w:val="24"/>
        </w:rPr>
      </w:pPr>
      <w:r w:rsidRPr="005B0D80">
        <w:rPr>
          <w:rFonts w:ascii="Times New Roman" w:eastAsia="MS Mincho" w:hAnsi="Times New Roman" w:cs="Times New Roman"/>
          <w:sz w:val="24"/>
          <w:szCs w:val="24"/>
        </w:rPr>
        <w:br/>
        <w:t xml:space="preserve">Robert Dinerstein, </w:t>
      </w:r>
      <w:r w:rsidRPr="005B0D80">
        <w:rPr>
          <w:rFonts w:ascii="Times New Roman" w:eastAsia="MS Mincho" w:hAnsi="Times New Roman" w:cs="Times New Roman"/>
          <w:i/>
          <w:sz w:val="24"/>
          <w:szCs w:val="24"/>
        </w:rPr>
        <w:t>Implementing Legal Capacity Under Article 12 of the UN Convention on the Rights of Persons with Disabilities: The Difficult Road from Guardianship to Supported Decision Making</w:t>
      </w:r>
      <w:r w:rsidRPr="005B0D80">
        <w:rPr>
          <w:rFonts w:ascii="Times New Roman" w:eastAsia="MS Mincho" w:hAnsi="Times New Roman" w:cs="Times New Roman"/>
          <w:sz w:val="24"/>
          <w:szCs w:val="24"/>
        </w:rPr>
        <w:t>, 19 Human Rights Brief 8 at 9 (2012)………</w:t>
      </w:r>
      <w:r w:rsidR="00C9285C">
        <w:rPr>
          <w:rFonts w:ascii="Times New Roman" w:eastAsia="MS Mincho" w:hAnsi="Times New Roman" w:cs="Times New Roman"/>
          <w:sz w:val="24"/>
          <w:szCs w:val="24"/>
        </w:rPr>
        <w:t>…………………………</w:t>
      </w:r>
      <w:r w:rsidR="008C6EAC">
        <w:rPr>
          <w:rFonts w:ascii="Times New Roman" w:eastAsia="MS Mincho" w:hAnsi="Times New Roman" w:cs="Times New Roman"/>
          <w:sz w:val="24"/>
          <w:szCs w:val="24"/>
        </w:rPr>
        <w:t>…..</w:t>
      </w:r>
      <w:r w:rsidRPr="005B0D80">
        <w:rPr>
          <w:rFonts w:ascii="Times New Roman" w:eastAsia="MS Mincho" w:hAnsi="Times New Roman" w:cs="Times New Roman"/>
          <w:sz w:val="24"/>
          <w:szCs w:val="24"/>
        </w:rPr>
        <w:t>…</w:t>
      </w:r>
      <w:r w:rsidR="008C6EAC">
        <w:rPr>
          <w:rFonts w:ascii="Times New Roman" w:eastAsia="MS Mincho" w:hAnsi="Times New Roman" w:cs="Times New Roman"/>
          <w:sz w:val="24"/>
          <w:szCs w:val="24"/>
        </w:rPr>
        <w:t>…………..</w:t>
      </w:r>
      <w:r w:rsidR="001A2DE0">
        <w:rPr>
          <w:rFonts w:ascii="Times New Roman" w:eastAsia="MS Mincho" w:hAnsi="Times New Roman" w:cs="Times New Roman"/>
          <w:sz w:val="24"/>
          <w:szCs w:val="24"/>
        </w:rPr>
        <w:t>23</w:t>
      </w:r>
    </w:p>
    <w:p w:rsidR="00F64F88" w:rsidRPr="005B2BD5" w:rsidRDefault="00F64F88" w:rsidP="00F64F88">
      <w:pPr>
        <w:shd w:val="clear" w:color="auto" w:fill="FFFFFF"/>
        <w:spacing w:after="0" w:line="240" w:lineRule="auto"/>
        <w:rPr>
          <w:rFonts w:ascii="Times New Roman" w:eastAsia="MS Mincho" w:hAnsi="Times New Roman" w:cs="Times New Roman"/>
          <w:i/>
          <w:sz w:val="24"/>
          <w:szCs w:val="24"/>
        </w:rPr>
      </w:pPr>
    </w:p>
    <w:p w:rsidR="005B0D80" w:rsidRDefault="005B0D80" w:rsidP="00CE0829">
      <w:pPr>
        <w:shd w:val="clear" w:color="auto" w:fill="FFFFFF"/>
        <w:spacing w:after="0" w:line="240" w:lineRule="auto"/>
        <w:ind w:right="-90"/>
        <w:rPr>
          <w:rFonts w:ascii="Times New Roman" w:eastAsia="MS Mincho" w:hAnsi="Times New Roman" w:cs="Times New Roman"/>
          <w:sz w:val="24"/>
          <w:szCs w:val="24"/>
        </w:rPr>
      </w:pPr>
      <w:r w:rsidRPr="005B0D80">
        <w:rPr>
          <w:rFonts w:ascii="Times New Roman" w:eastAsia="MS Mincho" w:hAnsi="Times New Roman" w:cs="Times New Roman"/>
          <w:sz w:val="24"/>
          <w:szCs w:val="24"/>
        </w:rPr>
        <w:t xml:space="preserve">Laurence Burgorgue-Larsen, Amaya Ubeda de Torres, and Rosalind Greenstein, </w:t>
      </w:r>
      <w:r w:rsidRPr="005B0D80">
        <w:rPr>
          <w:rFonts w:ascii="Times New Roman" w:eastAsia="MS Mincho" w:hAnsi="Times New Roman" w:cs="Times New Roman"/>
          <w:i/>
          <w:iCs/>
          <w:sz w:val="24"/>
          <w:szCs w:val="24"/>
        </w:rPr>
        <w:t>The Inter-American Court of Human Rights: Case Law and Commentary</w:t>
      </w:r>
      <w:r w:rsidR="007F1DBC">
        <w:rPr>
          <w:rFonts w:ascii="Times New Roman" w:eastAsia="MS Mincho" w:hAnsi="Times New Roman" w:cs="Times New Roman"/>
          <w:sz w:val="24"/>
          <w:szCs w:val="24"/>
        </w:rPr>
        <w:t xml:space="preserve"> (2011)…………….</w:t>
      </w:r>
      <w:r w:rsidRPr="005B0D80">
        <w:rPr>
          <w:rFonts w:ascii="Times New Roman" w:eastAsia="MS Mincho" w:hAnsi="Times New Roman" w:cs="Times New Roman"/>
          <w:sz w:val="24"/>
          <w:szCs w:val="24"/>
        </w:rPr>
        <w:t>…....</w:t>
      </w:r>
      <w:r w:rsidR="008C6EAC">
        <w:rPr>
          <w:rFonts w:ascii="Times New Roman" w:eastAsia="MS Mincho" w:hAnsi="Times New Roman" w:cs="Times New Roman"/>
          <w:sz w:val="24"/>
          <w:szCs w:val="24"/>
        </w:rPr>
        <w:t>...</w:t>
      </w:r>
      <w:r w:rsidR="00CE0829">
        <w:rPr>
          <w:rFonts w:ascii="Times New Roman" w:eastAsia="MS Mincho" w:hAnsi="Times New Roman" w:cs="Times New Roman"/>
          <w:sz w:val="24"/>
          <w:szCs w:val="24"/>
        </w:rPr>
        <w:t>.</w:t>
      </w:r>
      <w:r w:rsidR="008C6EAC">
        <w:rPr>
          <w:rFonts w:ascii="Times New Roman" w:eastAsia="MS Mincho" w:hAnsi="Times New Roman" w:cs="Times New Roman"/>
          <w:sz w:val="24"/>
          <w:szCs w:val="24"/>
        </w:rPr>
        <w:t>.</w:t>
      </w:r>
      <w:r w:rsidR="0085006B">
        <w:rPr>
          <w:rFonts w:ascii="Times New Roman" w:eastAsia="MS Mincho" w:hAnsi="Times New Roman" w:cs="Times New Roman"/>
          <w:sz w:val="24"/>
          <w:szCs w:val="24"/>
        </w:rPr>
        <w:t>12</w:t>
      </w:r>
      <w:r w:rsidR="001A2DE0">
        <w:rPr>
          <w:rFonts w:ascii="Times New Roman" w:eastAsia="MS Mincho" w:hAnsi="Times New Roman" w:cs="Times New Roman"/>
          <w:sz w:val="24"/>
          <w:szCs w:val="24"/>
        </w:rPr>
        <w:t>, 13</w:t>
      </w:r>
    </w:p>
    <w:p w:rsidR="00F64F88" w:rsidRPr="005B2BD5" w:rsidRDefault="00F64F88" w:rsidP="00F64F88">
      <w:pPr>
        <w:shd w:val="clear" w:color="auto" w:fill="FFFFFF"/>
        <w:spacing w:after="0" w:line="240" w:lineRule="auto"/>
        <w:rPr>
          <w:rFonts w:ascii="Times New Roman" w:eastAsia="MS Mincho" w:hAnsi="Times New Roman" w:cs="Times New Roman"/>
          <w:i/>
          <w:iCs/>
          <w:sz w:val="24"/>
          <w:szCs w:val="24"/>
        </w:rPr>
      </w:pPr>
    </w:p>
    <w:p w:rsidR="0068009C" w:rsidRDefault="005B0D80" w:rsidP="008C6EAC">
      <w:pPr>
        <w:spacing w:after="0" w:line="240" w:lineRule="auto"/>
        <w:ind w:right="-90"/>
        <w:rPr>
          <w:rFonts w:ascii="Times New Roman" w:eastAsia="Times New Roman" w:hAnsi="Times New Roman" w:cs="Times New Roman"/>
          <w:sz w:val="24"/>
          <w:szCs w:val="24"/>
        </w:rPr>
      </w:pPr>
      <w:r w:rsidRPr="005B0D80">
        <w:rPr>
          <w:rFonts w:ascii="Times New Roman" w:eastAsia="Times New Roman" w:hAnsi="Times New Roman" w:cs="Times New Roman"/>
          <w:sz w:val="24"/>
          <w:szCs w:val="24"/>
        </w:rPr>
        <w:t>Report of the Special Rapporteur on Violence against Women, its Causes and Consequences, 1 Nov. 1999,</w:t>
      </w:r>
      <w:r w:rsidR="0068009C">
        <w:rPr>
          <w:rFonts w:ascii="Times New Roman" w:eastAsia="Times New Roman" w:hAnsi="Times New Roman" w:cs="Times New Roman"/>
          <w:sz w:val="24"/>
          <w:szCs w:val="24"/>
        </w:rPr>
        <w:t xml:space="preserve"> UN.Doc E/CN.4/1999/</w:t>
      </w:r>
      <w:r w:rsidR="001A2DE0">
        <w:rPr>
          <w:rFonts w:ascii="Times New Roman" w:eastAsia="Times New Roman" w:hAnsi="Times New Roman" w:cs="Times New Roman"/>
          <w:sz w:val="24"/>
          <w:szCs w:val="24"/>
        </w:rPr>
        <w:t>68, art. 4……………………………………………………</w:t>
      </w:r>
      <w:r w:rsidR="00CE0829">
        <w:rPr>
          <w:rFonts w:ascii="Times New Roman" w:eastAsia="Times New Roman" w:hAnsi="Times New Roman" w:cs="Times New Roman"/>
          <w:sz w:val="24"/>
          <w:szCs w:val="24"/>
        </w:rPr>
        <w:t>..</w:t>
      </w:r>
      <w:r w:rsidR="0068009C">
        <w:rPr>
          <w:rFonts w:ascii="Times New Roman" w:eastAsia="Times New Roman" w:hAnsi="Times New Roman" w:cs="Times New Roman"/>
          <w:sz w:val="24"/>
          <w:szCs w:val="24"/>
        </w:rPr>
        <w:t>.</w:t>
      </w:r>
      <w:r w:rsidR="001A2DE0">
        <w:rPr>
          <w:rFonts w:ascii="Times New Roman" w:eastAsia="Times New Roman" w:hAnsi="Times New Roman" w:cs="Times New Roman"/>
          <w:sz w:val="24"/>
          <w:szCs w:val="24"/>
        </w:rPr>
        <w:t>18</w:t>
      </w:r>
    </w:p>
    <w:p w:rsidR="0068009C" w:rsidRDefault="0068009C" w:rsidP="008C6EAC">
      <w:pPr>
        <w:spacing w:after="0" w:line="240" w:lineRule="auto"/>
        <w:ind w:right="-90"/>
        <w:rPr>
          <w:rFonts w:ascii="Times New Roman" w:eastAsia="Times New Roman" w:hAnsi="Times New Roman" w:cs="Times New Roman"/>
          <w:sz w:val="24"/>
          <w:szCs w:val="24"/>
        </w:rPr>
      </w:pPr>
    </w:p>
    <w:p w:rsidR="00CE0829" w:rsidRDefault="005B0D80" w:rsidP="00CE0829">
      <w:pPr>
        <w:spacing w:after="0" w:line="240" w:lineRule="auto"/>
        <w:ind w:right="-180"/>
        <w:contextualSpacing/>
        <w:rPr>
          <w:rFonts w:ascii="Times New Roman" w:eastAsia="MS Mincho" w:hAnsi="Times New Roman" w:cs="Times New Roman"/>
          <w:sz w:val="24"/>
          <w:szCs w:val="24"/>
        </w:rPr>
      </w:pPr>
      <w:r w:rsidRPr="005B0D80">
        <w:rPr>
          <w:rFonts w:ascii="Times New Roman" w:eastAsia="MS Mincho" w:hAnsi="Times New Roman" w:cs="Times New Roman"/>
          <w:sz w:val="24"/>
          <w:szCs w:val="24"/>
        </w:rPr>
        <w:t xml:space="preserve">United Nations, Enable, Expert Group Meeting on International Norms and Standards </w:t>
      </w:r>
    </w:p>
    <w:p w:rsidR="005B0D80" w:rsidRDefault="00CE0829" w:rsidP="00CE0829">
      <w:pPr>
        <w:spacing w:after="0" w:line="240" w:lineRule="auto"/>
        <w:ind w:right="-18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Relating to Disability, </w:t>
      </w:r>
      <w:r w:rsidR="005B0D80" w:rsidRPr="005B0D80">
        <w:rPr>
          <w:rFonts w:ascii="Times New Roman" w:eastAsia="MS Mincho" w:hAnsi="Times New Roman" w:cs="Times New Roman"/>
          <w:sz w:val="24"/>
          <w:szCs w:val="24"/>
        </w:rPr>
        <w:t>http://www.un.org/esa/s</w:t>
      </w:r>
      <w:r w:rsidR="00C9285C">
        <w:rPr>
          <w:rFonts w:ascii="Times New Roman" w:eastAsia="MS Mincho" w:hAnsi="Times New Roman" w:cs="Times New Roman"/>
          <w:sz w:val="24"/>
          <w:szCs w:val="24"/>
        </w:rPr>
        <w:t>o</w:t>
      </w:r>
      <w:r>
        <w:rPr>
          <w:rFonts w:ascii="Times New Roman" w:eastAsia="MS Mincho" w:hAnsi="Times New Roman" w:cs="Times New Roman"/>
          <w:sz w:val="24"/>
          <w:szCs w:val="24"/>
        </w:rPr>
        <w:t>cdev/enable/disberk3.htm…...</w:t>
      </w:r>
      <w:r w:rsidR="005B0D80" w:rsidRPr="005B0D80">
        <w:rPr>
          <w:rFonts w:ascii="Times New Roman" w:eastAsia="MS Mincho" w:hAnsi="Times New Roman" w:cs="Times New Roman"/>
          <w:sz w:val="24"/>
          <w:szCs w:val="24"/>
        </w:rPr>
        <w:t>…………</w:t>
      </w:r>
      <w:r w:rsidR="0068009C">
        <w:rPr>
          <w:rFonts w:ascii="Times New Roman" w:eastAsia="MS Mincho" w:hAnsi="Times New Roman" w:cs="Times New Roman"/>
          <w:sz w:val="24"/>
          <w:szCs w:val="24"/>
        </w:rPr>
        <w:t>..</w:t>
      </w:r>
      <w:r>
        <w:rPr>
          <w:rFonts w:ascii="Times New Roman" w:eastAsia="MS Mincho" w:hAnsi="Times New Roman" w:cs="Times New Roman"/>
          <w:sz w:val="24"/>
          <w:szCs w:val="24"/>
        </w:rPr>
        <w:t>.........</w:t>
      </w:r>
      <w:r w:rsidR="0068009C">
        <w:rPr>
          <w:rFonts w:ascii="Times New Roman" w:eastAsia="MS Mincho" w:hAnsi="Times New Roman" w:cs="Times New Roman"/>
          <w:sz w:val="24"/>
          <w:szCs w:val="24"/>
        </w:rPr>
        <w:t>..</w:t>
      </w:r>
      <w:r w:rsidR="001A2DE0">
        <w:rPr>
          <w:rFonts w:ascii="Times New Roman" w:eastAsia="MS Mincho" w:hAnsi="Times New Roman" w:cs="Times New Roman"/>
          <w:sz w:val="24"/>
          <w:szCs w:val="24"/>
        </w:rPr>
        <w:t>21</w:t>
      </w:r>
    </w:p>
    <w:p w:rsidR="00F64F88" w:rsidRPr="005B0D80" w:rsidRDefault="00F64F88" w:rsidP="00F64F88">
      <w:pPr>
        <w:spacing w:after="0" w:line="240" w:lineRule="auto"/>
        <w:contextualSpacing/>
        <w:rPr>
          <w:rFonts w:ascii="Times New Roman" w:eastAsia="MS Mincho" w:hAnsi="Times New Roman" w:cs="Times New Roman"/>
          <w:sz w:val="24"/>
          <w:szCs w:val="24"/>
        </w:rPr>
      </w:pPr>
    </w:p>
    <w:p w:rsidR="00CE0829" w:rsidRDefault="005B0D80" w:rsidP="00CE0829">
      <w:pPr>
        <w:spacing w:after="0" w:line="240" w:lineRule="auto"/>
        <w:ind w:right="-180"/>
        <w:contextualSpacing/>
        <w:rPr>
          <w:rFonts w:ascii="Times New Roman" w:eastAsia="Times New Roman" w:hAnsi="Times New Roman" w:cs="Times New Roman"/>
          <w:i/>
          <w:sz w:val="24"/>
          <w:szCs w:val="24"/>
        </w:rPr>
      </w:pPr>
      <w:r w:rsidRPr="005B0D80">
        <w:rPr>
          <w:rFonts w:ascii="Times New Roman" w:eastAsia="Times New Roman" w:hAnsi="Times New Roman" w:cs="Times New Roman"/>
          <w:sz w:val="24"/>
          <w:szCs w:val="24"/>
        </w:rPr>
        <w:t xml:space="preserve">Tina Minkowitz, </w:t>
      </w:r>
      <w:r w:rsidRPr="005B0D80">
        <w:rPr>
          <w:rFonts w:ascii="Times New Roman" w:eastAsia="Times New Roman" w:hAnsi="Times New Roman" w:cs="Times New Roman"/>
          <w:i/>
          <w:sz w:val="24"/>
          <w:szCs w:val="24"/>
        </w:rPr>
        <w:t xml:space="preserve">The United Nations Convention of the Rights of Persons with </w:t>
      </w:r>
    </w:p>
    <w:p w:rsidR="00CE0829" w:rsidRDefault="005B0D80" w:rsidP="00CE0829">
      <w:pPr>
        <w:spacing w:after="0" w:line="240" w:lineRule="auto"/>
        <w:ind w:right="-180"/>
        <w:contextualSpacing/>
        <w:rPr>
          <w:rFonts w:ascii="Times New Roman" w:eastAsia="Times New Roman" w:hAnsi="Times New Roman" w:cs="Times New Roman"/>
          <w:sz w:val="24"/>
          <w:szCs w:val="24"/>
        </w:rPr>
      </w:pPr>
      <w:r w:rsidRPr="005B0D80">
        <w:rPr>
          <w:rFonts w:ascii="Times New Roman" w:eastAsia="Times New Roman" w:hAnsi="Times New Roman" w:cs="Times New Roman"/>
          <w:i/>
          <w:sz w:val="24"/>
          <w:szCs w:val="24"/>
        </w:rPr>
        <w:t>Disabilities and the Right to be Free from Nonconsensual Psychiatric Interventions</w:t>
      </w:r>
      <w:r w:rsidRPr="005B0D80">
        <w:rPr>
          <w:rFonts w:ascii="Times New Roman" w:eastAsia="Times New Roman" w:hAnsi="Times New Roman" w:cs="Times New Roman"/>
          <w:sz w:val="24"/>
          <w:szCs w:val="24"/>
        </w:rPr>
        <w:t xml:space="preserve">, </w:t>
      </w:r>
    </w:p>
    <w:p w:rsidR="005B0D80" w:rsidRDefault="005B0D80" w:rsidP="00CE0829">
      <w:pPr>
        <w:spacing w:after="0" w:line="240" w:lineRule="auto"/>
        <w:ind w:right="-180"/>
        <w:contextualSpacing/>
        <w:rPr>
          <w:rFonts w:ascii="Times New Roman" w:eastAsia="Times New Roman" w:hAnsi="Times New Roman" w:cs="Times New Roman"/>
          <w:sz w:val="24"/>
          <w:szCs w:val="24"/>
        </w:rPr>
      </w:pPr>
      <w:r w:rsidRPr="005B0D80">
        <w:rPr>
          <w:rFonts w:ascii="Times New Roman" w:eastAsia="Times New Roman" w:hAnsi="Times New Roman" w:cs="Times New Roman"/>
          <w:sz w:val="24"/>
          <w:szCs w:val="24"/>
        </w:rPr>
        <w:t>34 Syracuse J. Int’l</w:t>
      </w:r>
      <w:r w:rsidR="00CE0829">
        <w:rPr>
          <w:rFonts w:ascii="Times New Roman" w:eastAsia="Times New Roman" w:hAnsi="Times New Roman" w:cs="Times New Roman"/>
          <w:sz w:val="24"/>
          <w:szCs w:val="24"/>
        </w:rPr>
        <w:t xml:space="preserve"> L. &amp; Com.405, 408 (2007).</w:t>
      </w:r>
      <w:r w:rsidRPr="005B0D80">
        <w:rPr>
          <w:rFonts w:ascii="Times New Roman" w:eastAsia="Times New Roman" w:hAnsi="Times New Roman" w:cs="Times New Roman"/>
          <w:sz w:val="24"/>
          <w:szCs w:val="24"/>
        </w:rPr>
        <w:t>…</w:t>
      </w:r>
      <w:r w:rsidR="00CE0829">
        <w:rPr>
          <w:rFonts w:ascii="Times New Roman" w:eastAsia="Times New Roman" w:hAnsi="Times New Roman" w:cs="Times New Roman"/>
          <w:sz w:val="24"/>
          <w:szCs w:val="24"/>
        </w:rPr>
        <w:t>………………………….</w:t>
      </w:r>
      <w:r w:rsidR="00C9285C">
        <w:rPr>
          <w:rFonts w:ascii="Times New Roman" w:eastAsia="Times New Roman" w:hAnsi="Times New Roman" w:cs="Times New Roman"/>
          <w:sz w:val="24"/>
          <w:szCs w:val="24"/>
        </w:rPr>
        <w:t>…………</w:t>
      </w:r>
      <w:r w:rsidR="00CE0829">
        <w:rPr>
          <w:rFonts w:ascii="Times New Roman" w:eastAsia="Times New Roman" w:hAnsi="Times New Roman" w:cs="Times New Roman"/>
          <w:sz w:val="24"/>
          <w:szCs w:val="24"/>
        </w:rPr>
        <w:t>………</w:t>
      </w:r>
      <w:r w:rsidR="00C9285C">
        <w:rPr>
          <w:rFonts w:ascii="Times New Roman" w:eastAsia="Times New Roman" w:hAnsi="Times New Roman" w:cs="Times New Roman"/>
          <w:sz w:val="24"/>
          <w:szCs w:val="24"/>
        </w:rPr>
        <w:t>.</w:t>
      </w:r>
      <w:r w:rsidR="001A2DE0">
        <w:rPr>
          <w:rFonts w:ascii="Times New Roman" w:eastAsia="Times New Roman" w:hAnsi="Times New Roman" w:cs="Times New Roman"/>
          <w:sz w:val="24"/>
          <w:szCs w:val="24"/>
        </w:rPr>
        <w:t>…21</w:t>
      </w:r>
    </w:p>
    <w:p w:rsidR="006F5968" w:rsidRDefault="006F5968" w:rsidP="007D3666">
      <w:pPr>
        <w:pStyle w:val="ListParagraph"/>
        <w:ind w:left="0"/>
        <w:jc w:val="center"/>
        <w:rPr>
          <w:rFonts w:ascii="Times New Roman" w:hAnsi="Times New Roman" w:cs="Times New Roman"/>
          <w:b/>
          <w:caps/>
          <w:sz w:val="24"/>
          <w:szCs w:val="24"/>
          <w:u w:val="single"/>
        </w:rPr>
      </w:pPr>
    </w:p>
    <w:p w:rsidR="00C5760D" w:rsidRPr="00E97C3A" w:rsidRDefault="00C5760D" w:rsidP="007D3666">
      <w:pPr>
        <w:pStyle w:val="ListParagraph"/>
        <w:ind w:left="0"/>
        <w:jc w:val="center"/>
        <w:rPr>
          <w:rFonts w:ascii="Times New Roman" w:hAnsi="Times New Roman" w:cs="Times New Roman"/>
          <w:b/>
          <w:caps/>
          <w:sz w:val="24"/>
          <w:szCs w:val="24"/>
          <w:u w:val="single"/>
        </w:rPr>
      </w:pPr>
      <w:r w:rsidRPr="00E97C3A">
        <w:rPr>
          <w:rFonts w:ascii="Times New Roman" w:hAnsi="Times New Roman" w:cs="Times New Roman"/>
          <w:b/>
          <w:caps/>
          <w:sz w:val="24"/>
          <w:szCs w:val="24"/>
          <w:u w:val="single"/>
        </w:rPr>
        <w:t>Statement of Facts</w:t>
      </w:r>
    </w:p>
    <w:p w:rsidR="00E97C3A" w:rsidRDefault="003270E9" w:rsidP="00D60472">
      <w:pPr>
        <w:spacing w:after="0" w:line="480" w:lineRule="auto"/>
        <w:rPr>
          <w:rFonts w:ascii="Times New Roman" w:hAnsi="Times New Roman" w:cs="Times New Roman"/>
          <w:sz w:val="24"/>
          <w:szCs w:val="24"/>
        </w:rPr>
      </w:pPr>
      <w:r>
        <w:rPr>
          <w:rFonts w:ascii="Times New Roman" w:hAnsi="Times New Roman" w:cs="Times New Roman"/>
          <w:sz w:val="24"/>
          <w:szCs w:val="24"/>
        </w:rPr>
        <w:tab/>
        <w:t>Applicant, Cristal Tover (‘Cristal’),</w:t>
      </w:r>
      <w:r w:rsidR="00D60472">
        <w:rPr>
          <w:rFonts w:ascii="Times New Roman" w:hAnsi="Times New Roman" w:cs="Times New Roman"/>
          <w:sz w:val="24"/>
          <w:szCs w:val="24"/>
        </w:rPr>
        <w:t xml:space="preserve"> is a 33-year-old blind women residing in </w:t>
      </w:r>
      <w:r w:rsidR="007705F0">
        <w:rPr>
          <w:rFonts w:ascii="Times New Roman" w:hAnsi="Times New Roman" w:cs="Times New Roman"/>
          <w:sz w:val="24"/>
          <w:szCs w:val="24"/>
        </w:rPr>
        <w:t>Inclutiar</w:t>
      </w:r>
      <w:r w:rsidR="00074C65">
        <w:rPr>
          <w:rFonts w:ascii="Times New Roman" w:hAnsi="Times New Roman" w:cs="Times New Roman"/>
          <w:sz w:val="24"/>
          <w:szCs w:val="24"/>
        </w:rPr>
        <w:t>a</w:t>
      </w:r>
      <w:r w:rsidR="007705F0">
        <w:rPr>
          <w:rFonts w:ascii="Times New Roman" w:hAnsi="Times New Roman" w:cs="Times New Roman"/>
          <w:sz w:val="24"/>
          <w:szCs w:val="24"/>
        </w:rPr>
        <w:t xml:space="preserve">n, the </w:t>
      </w:r>
      <w:r w:rsidR="00074C65">
        <w:rPr>
          <w:rFonts w:ascii="Times New Roman" w:hAnsi="Times New Roman" w:cs="Times New Roman"/>
          <w:sz w:val="24"/>
          <w:szCs w:val="24"/>
        </w:rPr>
        <w:t xml:space="preserve">capital city </w:t>
      </w:r>
      <w:r w:rsidR="007705F0">
        <w:rPr>
          <w:rFonts w:ascii="Times New Roman" w:hAnsi="Times New Roman" w:cs="Times New Roman"/>
          <w:sz w:val="24"/>
          <w:szCs w:val="24"/>
        </w:rPr>
        <w:t>of the Republic of Exclutia</w:t>
      </w:r>
      <w:r w:rsidR="00D60472">
        <w:rPr>
          <w:rFonts w:ascii="Times New Roman" w:hAnsi="Times New Roman" w:cs="Times New Roman"/>
          <w:sz w:val="24"/>
          <w:szCs w:val="24"/>
        </w:rPr>
        <w:t>. Since Cristal’s diagnosis of blindness was confirmed permanent at age 15, she and he</w:t>
      </w:r>
      <w:r w:rsidR="00335C00">
        <w:rPr>
          <w:rFonts w:ascii="Times New Roman" w:hAnsi="Times New Roman" w:cs="Times New Roman"/>
          <w:sz w:val="24"/>
          <w:szCs w:val="24"/>
        </w:rPr>
        <w:t xml:space="preserve">r mother lived in a small </w:t>
      </w:r>
      <w:r w:rsidR="00D60472">
        <w:rPr>
          <w:rFonts w:ascii="Times New Roman" w:hAnsi="Times New Roman" w:cs="Times New Roman"/>
          <w:sz w:val="24"/>
          <w:szCs w:val="24"/>
        </w:rPr>
        <w:t xml:space="preserve">apartment, receiving income from her mother’s </w:t>
      </w:r>
      <w:r w:rsidR="00074C65">
        <w:rPr>
          <w:rFonts w:ascii="Times New Roman" w:hAnsi="Times New Roman" w:cs="Times New Roman"/>
          <w:sz w:val="24"/>
          <w:szCs w:val="24"/>
        </w:rPr>
        <w:t xml:space="preserve">cleaning </w:t>
      </w:r>
      <w:r w:rsidR="00D60472">
        <w:rPr>
          <w:rFonts w:ascii="Times New Roman" w:hAnsi="Times New Roman" w:cs="Times New Roman"/>
          <w:sz w:val="24"/>
          <w:szCs w:val="24"/>
        </w:rPr>
        <w:t>job.  When her diagnosis became perman</w:t>
      </w:r>
      <w:r w:rsidR="007F1DBC">
        <w:rPr>
          <w:rFonts w:ascii="Times New Roman" w:hAnsi="Times New Roman" w:cs="Times New Roman"/>
          <w:sz w:val="24"/>
          <w:szCs w:val="24"/>
        </w:rPr>
        <w:t xml:space="preserve">ent, Cristal dropped out of </w:t>
      </w:r>
      <w:r w:rsidR="00D60472">
        <w:rPr>
          <w:rFonts w:ascii="Times New Roman" w:hAnsi="Times New Roman" w:cs="Times New Roman"/>
          <w:sz w:val="24"/>
          <w:szCs w:val="24"/>
        </w:rPr>
        <w:t>school due to the school’s inability to accom</w:t>
      </w:r>
      <w:r w:rsidR="00335C00">
        <w:rPr>
          <w:rFonts w:ascii="Times New Roman" w:hAnsi="Times New Roman" w:cs="Times New Roman"/>
          <w:sz w:val="24"/>
          <w:szCs w:val="24"/>
        </w:rPr>
        <w:t xml:space="preserve">modate her condition and </w:t>
      </w:r>
      <w:r w:rsidR="00D60472">
        <w:rPr>
          <w:rFonts w:ascii="Times New Roman" w:hAnsi="Times New Roman" w:cs="Times New Roman"/>
          <w:sz w:val="24"/>
          <w:szCs w:val="24"/>
        </w:rPr>
        <w:t>their la</w:t>
      </w:r>
      <w:r w:rsidR="00335C00">
        <w:rPr>
          <w:rFonts w:ascii="Times New Roman" w:hAnsi="Times New Roman" w:cs="Times New Roman"/>
          <w:sz w:val="24"/>
          <w:szCs w:val="24"/>
        </w:rPr>
        <w:t>ck of financial resources</w:t>
      </w:r>
      <w:r w:rsidR="00D60472">
        <w:rPr>
          <w:rFonts w:ascii="Times New Roman" w:hAnsi="Times New Roman" w:cs="Times New Roman"/>
          <w:sz w:val="24"/>
          <w:szCs w:val="24"/>
        </w:rPr>
        <w:t>.</w:t>
      </w:r>
      <w:r w:rsidR="00E97C3A">
        <w:rPr>
          <w:rFonts w:ascii="Times New Roman" w:hAnsi="Times New Roman" w:cs="Times New Roman"/>
          <w:sz w:val="24"/>
          <w:szCs w:val="24"/>
        </w:rPr>
        <w:t xml:space="preserve"> </w:t>
      </w:r>
    </w:p>
    <w:p w:rsidR="00D60472" w:rsidRDefault="00D60472" w:rsidP="00E97C3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2006, C</w:t>
      </w:r>
      <w:r w:rsidR="00D17920">
        <w:rPr>
          <w:rFonts w:ascii="Times New Roman" w:hAnsi="Times New Roman" w:cs="Times New Roman"/>
          <w:sz w:val="24"/>
          <w:szCs w:val="24"/>
        </w:rPr>
        <w:t xml:space="preserve">ristal’s mother passed away. </w:t>
      </w:r>
      <w:r>
        <w:rPr>
          <w:rFonts w:ascii="Times New Roman" w:hAnsi="Times New Roman" w:cs="Times New Roman"/>
          <w:sz w:val="24"/>
          <w:szCs w:val="24"/>
        </w:rPr>
        <w:t>Cristal began searching for employme</w:t>
      </w:r>
      <w:r w:rsidR="00D17920">
        <w:rPr>
          <w:rFonts w:ascii="Times New Roman" w:hAnsi="Times New Roman" w:cs="Times New Roman"/>
          <w:sz w:val="24"/>
          <w:szCs w:val="24"/>
        </w:rPr>
        <w:t>nt, but was</w:t>
      </w:r>
      <w:r>
        <w:rPr>
          <w:rFonts w:ascii="Times New Roman" w:hAnsi="Times New Roman" w:cs="Times New Roman"/>
          <w:sz w:val="24"/>
          <w:szCs w:val="24"/>
        </w:rPr>
        <w:t xml:space="preserve"> repeatedly turned down </w:t>
      </w:r>
      <w:r w:rsidR="00F92DC4">
        <w:rPr>
          <w:rFonts w:ascii="Times New Roman" w:hAnsi="Times New Roman" w:cs="Times New Roman"/>
          <w:sz w:val="24"/>
          <w:szCs w:val="24"/>
        </w:rPr>
        <w:t>because of</w:t>
      </w:r>
      <w:r>
        <w:rPr>
          <w:rFonts w:ascii="Times New Roman" w:hAnsi="Times New Roman" w:cs="Times New Roman"/>
          <w:sz w:val="24"/>
          <w:szCs w:val="24"/>
        </w:rPr>
        <w:t xml:space="preserve"> her disability.</w:t>
      </w:r>
      <w:r w:rsidR="00E97C3A">
        <w:rPr>
          <w:rFonts w:ascii="Times New Roman" w:hAnsi="Times New Roman" w:cs="Times New Roman"/>
          <w:sz w:val="24"/>
          <w:szCs w:val="24"/>
        </w:rPr>
        <w:t xml:space="preserve"> </w:t>
      </w:r>
      <w:r>
        <w:rPr>
          <w:rFonts w:ascii="Times New Roman" w:hAnsi="Times New Roman" w:cs="Times New Roman"/>
          <w:sz w:val="24"/>
          <w:szCs w:val="24"/>
        </w:rPr>
        <w:t>Unable to secure employment and pay rent, Cristal was forced to leave her apartment. Cristal reached out to the National Council of Persons with Disabilities of Exclutia to see what, if any, support alternatives the government offered to assist individuals living with disabilities. However, to Cristal’s dismay, the only option available to her was placement in a shelter for the disabled.</w:t>
      </w:r>
    </w:p>
    <w:p w:rsidR="00D60472" w:rsidRDefault="00D60472" w:rsidP="00D6047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After being evicted from her home, Cristal took up residence in a public square. After several days Cristal was picked up by a police officer and transported to a shelter called “La Casita,” </w:t>
      </w:r>
      <w:r w:rsidR="00074C65">
        <w:rPr>
          <w:rFonts w:ascii="Times New Roman" w:hAnsi="Times New Roman" w:cs="Times New Roman"/>
          <w:sz w:val="24"/>
          <w:szCs w:val="24"/>
        </w:rPr>
        <w:t xml:space="preserve">(‘La Casita’ or ‘Shelter’) </w:t>
      </w:r>
      <w:r>
        <w:rPr>
          <w:rFonts w:ascii="Times New Roman" w:hAnsi="Times New Roman" w:cs="Times New Roman"/>
          <w:sz w:val="24"/>
          <w:szCs w:val="24"/>
        </w:rPr>
        <w:t>which housed individuals with physical, intellectual, and sensory disabilities, as well as homeless individuals. At the time of Cristal’s arrival, La Casita housed a total of 400 peopl</w:t>
      </w:r>
      <w:r w:rsidR="00074C65">
        <w:rPr>
          <w:rFonts w:ascii="Times New Roman" w:hAnsi="Times New Roman" w:cs="Times New Roman"/>
          <w:sz w:val="24"/>
          <w:szCs w:val="24"/>
        </w:rPr>
        <w:t xml:space="preserve">e.  Beds were crammed together, </w:t>
      </w:r>
      <w:r>
        <w:rPr>
          <w:rFonts w:ascii="Times New Roman" w:hAnsi="Times New Roman" w:cs="Times New Roman"/>
          <w:sz w:val="24"/>
          <w:szCs w:val="24"/>
        </w:rPr>
        <w:t>mattresses were old and dirty</w:t>
      </w:r>
      <w:r w:rsidR="00074C65">
        <w:rPr>
          <w:rFonts w:ascii="Times New Roman" w:hAnsi="Times New Roman" w:cs="Times New Roman"/>
          <w:sz w:val="24"/>
          <w:szCs w:val="24"/>
        </w:rPr>
        <w:t>,</w:t>
      </w:r>
      <w:r>
        <w:rPr>
          <w:rFonts w:ascii="Times New Roman" w:hAnsi="Times New Roman" w:cs="Times New Roman"/>
          <w:sz w:val="24"/>
          <w:szCs w:val="24"/>
        </w:rPr>
        <w:t xml:space="preserve"> and residents had no place to safely store personal belongings. </w:t>
      </w:r>
    </w:p>
    <w:p w:rsidR="00D60472" w:rsidRDefault="00D60472" w:rsidP="00D6047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La Casita had outdated facilities and from 6:00am until 10am everyday there was no running water.  The </w:t>
      </w:r>
      <w:r w:rsidR="00074C65">
        <w:rPr>
          <w:rFonts w:ascii="Times New Roman" w:hAnsi="Times New Roman" w:cs="Times New Roman"/>
          <w:sz w:val="24"/>
          <w:szCs w:val="24"/>
        </w:rPr>
        <w:t>Shelter lacked funding for basic</w:t>
      </w:r>
      <w:r>
        <w:rPr>
          <w:rFonts w:ascii="Times New Roman" w:hAnsi="Times New Roman" w:cs="Times New Roman"/>
          <w:sz w:val="24"/>
          <w:szCs w:val="24"/>
        </w:rPr>
        <w:t xml:space="preserve"> amenities and was </w:t>
      </w:r>
      <w:r w:rsidR="00074C65">
        <w:rPr>
          <w:rFonts w:ascii="Times New Roman" w:hAnsi="Times New Roman" w:cs="Times New Roman"/>
          <w:sz w:val="24"/>
          <w:szCs w:val="24"/>
        </w:rPr>
        <w:t>severely</w:t>
      </w:r>
      <w:r>
        <w:rPr>
          <w:rFonts w:ascii="Times New Roman" w:hAnsi="Times New Roman" w:cs="Times New Roman"/>
          <w:sz w:val="24"/>
          <w:szCs w:val="24"/>
        </w:rPr>
        <w:t xml:space="preserve"> short staffed. Additionally, La Casita housed two isolations rooms which were 2 x 2 meters in size with dim lighting, a mattress on the floor, and a bucket in which to go to the bathroom. During her stay, </w:t>
      </w:r>
      <w:r>
        <w:rPr>
          <w:rFonts w:ascii="Times New Roman" w:hAnsi="Times New Roman" w:cs="Times New Roman"/>
          <w:sz w:val="24"/>
          <w:szCs w:val="24"/>
        </w:rPr>
        <w:lastRenderedPageBreak/>
        <w:t>Cristal witnessed at least three occas</w:t>
      </w:r>
      <w:r w:rsidR="00074C65">
        <w:rPr>
          <w:rFonts w:ascii="Times New Roman" w:hAnsi="Times New Roman" w:cs="Times New Roman"/>
          <w:sz w:val="24"/>
          <w:szCs w:val="24"/>
        </w:rPr>
        <w:t>ions on which residents of the S</w:t>
      </w:r>
      <w:r>
        <w:rPr>
          <w:rFonts w:ascii="Times New Roman" w:hAnsi="Times New Roman" w:cs="Times New Roman"/>
          <w:sz w:val="24"/>
          <w:szCs w:val="24"/>
        </w:rPr>
        <w:t xml:space="preserve">helter were locked in the isolation rooms for 4 to 5 hours. </w:t>
      </w:r>
    </w:p>
    <w:p w:rsidR="00D60472" w:rsidRDefault="00D60472" w:rsidP="00D6047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74C65">
        <w:rPr>
          <w:rFonts w:ascii="Times New Roman" w:hAnsi="Times New Roman" w:cs="Times New Roman"/>
          <w:sz w:val="24"/>
          <w:szCs w:val="24"/>
        </w:rPr>
        <w:t>Upon Cristal’s admission, the Shelter</w:t>
      </w:r>
      <w:r>
        <w:rPr>
          <w:rFonts w:ascii="Times New Roman" w:hAnsi="Times New Roman" w:cs="Times New Roman"/>
          <w:sz w:val="24"/>
          <w:szCs w:val="24"/>
        </w:rPr>
        <w:t xml:space="preserve"> reached </w:t>
      </w:r>
      <w:r w:rsidR="006318A8">
        <w:rPr>
          <w:rFonts w:ascii="Times New Roman" w:hAnsi="Times New Roman" w:cs="Times New Roman"/>
          <w:sz w:val="24"/>
          <w:szCs w:val="24"/>
        </w:rPr>
        <w:t xml:space="preserve">out </w:t>
      </w:r>
      <w:r w:rsidR="00074C65">
        <w:rPr>
          <w:rFonts w:ascii="Times New Roman" w:hAnsi="Times New Roman" w:cs="Times New Roman"/>
          <w:sz w:val="24"/>
          <w:szCs w:val="24"/>
        </w:rPr>
        <w:t xml:space="preserve">to </w:t>
      </w:r>
      <w:r>
        <w:rPr>
          <w:rFonts w:ascii="Times New Roman" w:hAnsi="Times New Roman" w:cs="Times New Roman"/>
          <w:sz w:val="24"/>
          <w:szCs w:val="24"/>
        </w:rPr>
        <w:t>Cristal’s</w:t>
      </w:r>
      <w:r w:rsidR="00074C65">
        <w:rPr>
          <w:rFonts w:ascii="Times New Roman" w:hAnsi="Times New Roman" w:cs="Times New Roman"/>
          <w:sz w:val="24"/>
          <w:szCs w:val="24"/>
        </w:rPr>
        <w:t xml:space="preserve"> distant</w:t>
      </w:r>
      <w:r>
        <w:rPr>
          <w:rFonts w:ascii="Times New Roman" w:hAnsi="Times New Roman" w:cs="Times New Roman"/>
          <w:sz w:val="24"/>
          <w:szCs w:val="24"/>
        </w:rPr>
        <w:t xml:space="preserve"> aunt and uncle</w:t>
      </w:r>
      <w:r w:rsidR="00074C65">
        <w:rPr>
          <w:rFonts w:ascii="Times New Roman" w:hAnsi="Times New Roman" w:cs="Times New Roman"/>
          <w:sz w:val="24"/>
          <w:szCs w:val="24"/>
        </w:rPr>
        <w:t xml:space="preserve"> who disclosed</w:t>
      </w:r>
      <w:r>
        <w:rPr>
          <w:rFonts w:ascii="Times New Roman" w:hAnsi="Times New Roman" w:cs="Times New Roman"/>
          <w:sz w:val="24"/>
          <w:szCs w:val="24"/>
        </w:rPr>
        <w:t xml:space="preserve"> that they lacked the necessary financial resources to care for Cristal.  Cristal was then examined by a psychiatrist who diagnosed her with</w:t>
      </w:r>
      <w:r w:rsidR="00D17920">
        <w:rPr>
          <w:rFonts w:ascii="Times New Roman" w:hAnsi="Times New Roman" w:cs="Times New Roman"/>
          <w:sz w:val="24"/>
          <w:szCs w:val="24"/>
        </w:rPr>
        <w:t xml:space="preserve"> a mental disability of</w:t>
      </w:r>
      <w:r>
        <w:rPr>
          <w:rFonts w:ascii="Times New Roman" w:hAnsi="Times New Roman" w:cs="Times New Roman"/>
          <w:sz w:val="24"/>
          <w:szCs w:val="24"/>
        </w:rPr>
        <w:t xml:space="preserve"> mood disorder</w:t>
      </w:r>
      <w:r w:rsidR="00D17920">
        <w:rPr>
          <w:rFonts w:ascii="Times New Roman" w:hAnsi="Times New Roman" w:cs="Times New Roman"/>
          <w:sz w:val="24"/>
          <w:szCs w:val="24"/>
        </w:rPr>
        <w:t xml:space="preserve"> and major depression</w:t>
      </w:r>
      <w:r>
        <w:rPr>
          <w:rFonts w:ascii="Times New Roman" w:hAnsi="Times New Roman" w:cs="Times New Roman"/>
          <w:sz w:val="24"/>
          <w:szCs w:val="24"/>
        </w:rPr>
        <w:t xml:space="preserve">. Cristal </w:t>
      </w:r>
      <w:r w:rsidR="00074C65">
        <w:rPr>
          <w:rFonts w:ascii="Times New Roman" w:hAnsi="Times New Roman" w:cs="Times New Roman"/>
          <w:sz w:val="24"/>
          <w:szCs w:val="24"/>
        </w:rPr>
        <w:t>t</w:t>
      </w:r>
      <w:r>
        <w:rPr>
          <w:rFonts w:ascii="Times New Roman" w:hAnsi="Times New Roman" w:cs="Times New Roman"/>
          <w:sz w:val="24"/>
          <w:szCs w:val="24"/>
        </w:rPr>
        <w:t xml:space="preserve">herefore </w:t>
      </w:r>
      <w:r w:rsidR="00074C65">
        <w:rPr>
          <w:rFonts w:ascii="Times New Roman" w:hAnsi="Times New Roman" w:cs="Times New Roman"/>
          <w:sz w:val="24"/>
          <w:szCs w:val="24"/>
        </w:rPr>
        <w:t>resided in the area of the S</w:t>
      </w:r>
      <w:r>
        <w:rPr>
          <w:rFonts w:ascii="Times New Roman" w:hAnsi="Times New Roman" w:cs="Times New Roman"/>
          <w:sz w:val="24"/>
          <w:szCs w:val="24"/>
        </w:rPr>
        <w:t>helter which housed individuals with mental disabilities rather than physical or sensory disabilities, despite being permanently blind.</w:t>
      </w:r>
      <w:r w:rsidR="00074C65">
        <w:rPr>
          <w:rFonts w:ascii="Times New Roman" w:hAnsi="Times New Roman" w:cs="Times New Roman"/>
          <w:sz w:val="24"/>
          <w:szCs w:val="24"/>
        </w:rPr>
        <w:t xml:space="preserve"> Also, Cristal was prescribed anti-depressants, and because she lived in the shelter pavilion designated for individuals with disabilities, she was unknowingly injected with contraceptives.  The staff reasoned that this practice was in place to control sexual activity among residents.</w:t>
      </w:r>
    </w:p>
    <w:p w:rsidR="00D60472" w:rsidRDefault="00D60472" w:rsidP="00D60472">
      <w:pPr>
        <w:spacing w:after="0" w:line="480" w:lineRule="auto"/>
        <w:rPr>
          <w:rFonts w:ascii="Times New Roman" w:hAnsi="Times New Roman" w:cs="Times New Roman"/>
          <w:sz w:val="24"/>
          <w:szCs w:val="24"/>
        </w:rPr>
      </w:pPr>
      <w:r>
        <w:rPr>
          <w:rFonts w:ascii="Times New Roman" w:hAnsi="Times New Roman" w:cs="Times New Roman"/>
          <w:sz w:val="24"/>
          <w:szCs w:val="24"/>
        </w:rPr>
        <w:tab/>
        <w:t>On August 25, 2006, Dr. Lira,</w:t>
      </w:r>
      <w:r w:rsidR="00074C65">
        <w:rPr>
          <w:rFonts w:ascii="Times New Roman" w:hAnsi="Times New Roman" w:cs="Times New Roman"/>
          <w:sz w:val="24"/>
          <w:szCs w:val="24"/>
        </w:rPr>
        <w:t xml:space="preserve"> the Shelter physician,</w:t>
      </w:r>
      <w:r>
        <w:rPr>
          <w:rFonts w:ascii="Times New Roman" w:hAnsi="Times New Roman" w:cs="Times New Roman"/>
          <w:sz w:val="24"/>
          <w:szCs w:val="24"/>
        </w:rPr>
        <w:t xml:space="preserve"> petitioned the trial court for a declaration declaring Cristal incompetent.  On August 28, 2006, an expert psychologist preformed an examination of Cristal, which resulted in the same diagnosis of mood disorder and major-depression. A hearing was held on September 15, 2006</w:t>
      </w:r>
      <w:r w:rsidR="006318A8">
        <w:rPr>
          <w:rFonts w:ascii="Times New Roman" w:hAnsi="Times New Roman" w:cs="Times New Roman"/>
          <w:sz w:val="24"/>
          <w:szCs w:val="24"/>
        </w:rPr>
        <w:t>;</w:t>
      </w:r>
      <w:r>
        <w:rPr>
          <w:rFonts w:ascii="Times New Roman" w:hAnsi="Times New Roman" w:cs="Times New Roman"/>
          <w:sz w:val="24"/>
          <w:szCs w:val="24"/>
        </w:rPr>
        <w:t xml:space="preserve"> those in attendance included Dr. Lira and a representative from the Public Ministry.  At the hearing Dr. Lira testified that Cristal had no contact with any relatives or close friends, despite the </w:t>
      </w:r>
      <w:r w:rsidR="00074C65">
        <w:rPr>
          <w:rFonts w:ascii="Times New Roman" w:hAnsi="Times New Roman" w:cs="Times New Roman"/>
          <w:sz w:val="24"/>
          <w:szCs w:val="24"/>
        </w:rPr>
        <w:t>Shelter’s</w:t>
      </w:r>
      <w:r>
        <w:rPr>
          <w:rFonts w:ascii="Times New Roman" w:hAnsi="Times New Roman" w:cs="Times New Roman"/>
          <w:sz w:val="24"/>
          <w:szCs w:val="24"/>
        </w:rPr>
        <w:t xml:space="preserve"> contact with Cristal’s aunt and uncle upon her admission to La Casita.  On September 29, 2006, the judge declared Cristal incompetent pursuant to Article 41 of Exclutia Civil Code.</w:t>
      </w:r>
    </w:p>
    <w:p w:rsidR="00D60472" w:rsidRDefault="00D60472" w:rsidP="00D6047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On September 1, 2007, Cristal </w:t>
      </w:r>
      <w:r w:rsidR="00F3660B">
        <w:rPr>
          <w:rFonts w:ascii="Times New Roman" w:hAnsi="Times New Roman" w:cs="Times New Roman"/>
          <w:sz w:val="24"/>
          <w:szCs w:val="24"/>
        </w:rPr>
        <w:t>complained</w:t>
      </w:r>
      <w:r>
        <w:rPr>
          <w:rFonts w:ascii="Times New Roman" w:hAnsi="Times New Roman" w:cs="Times New Roman"/>
          <w:sz w:val="24"/>
          <w:szCs w:val="24"/>
        </w:rPr>
        <w:t xml:space="preserve"> of urinary retention, constipation, short-term memory loss, and increased anxiety.  On December</w:t>
      </w:r>
      <w:r w:rsidR="00F3660B">
        <w:rPr>
          <w:rFonts w:ascii="Times New Roman" w:hAnsi="Times New Roman" w:cs="Times New Roman"/>
          <w:sz w:val="24"/>
          <w:szCs w:val="24"/>
        </w:rPr>
        <w:t xml:space="preserve"> 26, 2007, Cristal’s condition</w:t>
      </w:r>
      <w:r>
        <w:rPr>
          <w:rFonts w:ascii="Times New Roman" w:hAnsi="Times New Roman" w:cs="Times New Roman"/>
          <w:sz w:val="24"/>
          <w:szCs w:val="24"/>
        </w:rPr>
        <w:t xml:space="preserve"> worsened and she was transported to Raul Cano National Hospital after experiencing hallucinations, a fever, muscle spasms, and tremors. Doctors ultimately concluded Cristal’s symptoms resulted from the medical treatment she received at La Casita.</w:t>
      </w:r>
    </w:p>
    <w:p w:rsidR="00D60472" w:rsidRDefault="00D60472" w:rsidP="00D6047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While hospitalized, Cristal came into contact with a disability attorney who, after meeting with Cristal, agreed to help Cristal gain her independence. Crista</w:t>
      </w:r>
      <w:r w:rsidR="008758B7">
        <w:rPr>
          <w:rFonts w:ascii="Times New Roman" w:hAnsi="Times New Roman" w:cs="Times New Roman"/>
          <w:sz w:val="24"/>
          <w:szCs w:val="24"/>
        </w:rPr>
        <w:t xml:space="preserve">l’s attorney first </w:t>
      </w:r>
      <w:r>
        <w:rPr>
          <w:rFonts w:ascii="Times New Roman" w:hAnsi="Times New Roman" w:cs="Times New Roman"/>
          <w:sz w:val="24"/>
          <w:szCs w:val="24"/>
        </w:rPr>
        <w:t>file</w:t>
      </w:r>
      <w:r w:rsidR="008758B7">
        <w:rPr>
          <w:rFonts w:ascii="Times New Roman" w:hAnsi="Times New Roman" w:cs="Times New Roman"/>
          <w:sz w:val="24"/>
          <w:szCs w:val="24"/>
        </w:rPr>
        <w:t>d</w:t>
      </w:r>
      <w:r>
        <w:rPr>
          <w:rFonts w:ascii="Times New Roman" w:hAnsi="Times New Roman" w:cs="Times New Roman"/>
          <w:sz w:val="24"/>
          <w:szCs w:val="24"/>
        </w:rPr>
        <w:t xml:space="preserve"> a motion to vacate the declaration of incompetency on February 21, 2008, which was dismissed on September 18, 2008 for lack of standing. The trial court noted that in accordance with Exclutian Civil Code</w:t>
      </w:r>
      <w:r w:rsidR="00074C65">
        <w:rPr>
          <w:rFonts w:ascii="Times New Roman" w:hAnsi="Times New Roman" w:cs="Times New Roman"/>
          <w:sz w:val="24"/>
          <w:szCs w:val="24"/>
        </w:rPr>
        <w:t>,</w:t>
      </w:r>
      <w:r>
        <w:rPr>
          <w:rFonts w:ascii="Times New Roman" w:hAnsi="Times New Roman" w:cs="Times New Roman"/>
          <w:sz w:val="24"/>
          <w:szCs w:val="24"/>
        </w:rPr>
        <w:t xml:space="preserve"> only the Public Ministry or the incompetent person’s guardian </w:t>
      </w:r>
      <w:r w:rsidR="00074C65">
        <w:rPr>
          <w:rFonts w:ascii="Times New Roman" w:hAnsi="Times New Roman" w:cs="Times New Roman"/>
          <w:sz w:val="24"/>
          <w:szCs w:val="24"/>
        </w:rPr>
        <w:t>could</w:t>
      </w:r>
      <w:r>
        <w:rPr>
          <w:rFonts w:ascii="Times New Roman" w:hAnsi="Times New Roman" w:cs="Times New Roman"/>
          <w:sz w:val="24"/>
          <w:szCs w:val="24"/>
        </w:rPr>
        <w:t xml:space="preserve"> request review or revocation of incompetency.  In response, Cristal’s attorney </w:t>
      </w:r>
      <w:r w:rsidR="00074C65">
        <w:rPr>
          <w:rFonts w:ascii="Times New Roman" w:hAnsi="Times New Roman" w:cs="Times New Roman"/>
          <w:sz w:val="24"/>
          <w:szCs w:val="24"/>
        </w:rPr>
        <w:t>filed an appeal</w:t>
      </w:r>
      <w:r>
        <w:rPr>
          <w:rFonts w:ascii="Times New Roman" w:hAnsi="Times New Roman" w:cs="Times New Roman"/>
          <w:sz w:val="24"/>
          <w:szCs w:val="24"/>
        </w:rPr>
        <w:t xml:space="preserve"> October 1, 2008, which was denied </w:t>
      </w:r>
      <w:r w:rsidR="00F3660B">
        <w:rPr>
          <w:rFonts w:ascii="Times New Roman" w:hAnsi="Times New Roman" w:cs="Times New Roman"/>
          <w:sz w:val="24"/>
          <w:szCs w:val="24"/>
        </w:rPr>
        <w:t xml:space="preserve">because </w:t>
      </w:r>
      <w:r>
        <w:rPr>
          <w:rFonts w:ascii="Times New Roman" w:hAnsi="Times New Roman" w:cs="Times New Roman"/>
          <w:sz w:val="24"/>
          <w:szCs w:val="24"/>
        </w:rPr>
        <w:t>there had been no abuse on the part of Cr</w:t>
      </w:r>
      <w:r w:rsidR="008758B7">
        <w:rPr>
          <w:rFonts w:ascii="Times New Roman" w:hAnsi="Times New Roman" w:cs="Times New Roman"/>
          <w:sz w:val="24"/>
          <w:szCs w:val="24"/>
        </w:rPr>
        <w:t>istal’s guardian. T</w:t>
      </w:r>
      <w:r>
        <w:rPr>
          <w:rFonts w:ascii="Times New Roman" w:hAnsi="Times New Roman" w:cs="Times New Roman"/>
          <w:sz w:val="24"/>
          <w:szCs w:val="24"/>
        </w:rPr>
        <w:t>he appeal</w:t>
      </w:r>
      <w:r w:rsidR="008758B7">
        <w:rPr>
          <w:rFonts w:ascii="Times New Roman" w:hAnsi="Times New Roman" w:cs="Times New Roman"/>
          <w:sz w:val="24"/>
          <w:szCs w:val="24"/>
        </w:rPr>
        <w:t xml:space="preserve">s court indicated that the </w:t>
      </w:r>
      <w:r>
        <w:rPr>
          <w:rFonts w:ascii="Times New Roman" w:hAnsi="Times New Roman" w:cs="Times New Roman"/>
          <w:sz w:val="24"/>
          <w:szCs w:val="24"/>
        </w:rPr>
        <w:t>appropriate remedy for challenging the declaration of incompetency would be an unconstitutionality action before the Constitutional Court of Exclutia.</w:t>
      </w:r>
    </w:p>
    <w:p w:rsidR="00D60472" w:rsidRDefault="00D60472" w:rsidP="00D6047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Cristal’s attorney then filed a petition for constitutionality on November 2, </w:t>
      </w:r>
      <w:r w:rsidR="007A6665">
        <w:rPr>
          <w:rFonts w:ascii="Times New Roman" w:hAnsi="Times New Roman" w:cs="Times New Roman"/>
          <w:sz w:val="24"/>
          <w:szCs w:val="24"/>
        </w:rPr>
        <w:t xml:space="preserve">2008, alleging violation of </w:t>
      </w:r>
      <w:r>
        <w:rPr>
          <w:rFonts w:ascii="Times New Roman" w:hAnsi="Times New Roman" w:cs="Times New Roman"/>
          <w:sz w:val="24"/>
          <w:szCs w:val="24"/>
        </w:rPr>
        <w:t>fundamental rights of individuals with disabili</w:t>
      </w:r>
      <w:r w:rsidR="00074C65">
        <w:rPr>
          <w:rFonts w:ascii="Times New Roman" w:hAnsi="Times New Roman" w:cs="Times New Roman"/>
          <w:sz w:val="24"/>
          <w:szCs w:val="24"/>
        </w:rPr>
        <w:t>ties living in the S</w:t>
      </w:r>
      <w:r>
        <w:rPr>
          <w:rFonts w:ascii="Times New Roman" w:hAnsi="Times New Roman" w:cs="Times New Roman"/>
          <w:sz w:val="24"/>
          <w:szCs w:val="24"/>
        </w:rPr>
        <w:t xml:space="preserve">helter, </w:t>
      </w:r>
      <w:r w:rsidR="00074C65">
        <w:rPr>
          <w:rFonts w:ascii="Times New Roman" w:hAnsi="Times New Roman" w:cs="Times New Roman"/>
          <w:sz w:val="24"/>
          <w:szCs w:val="24"/>
        </w:rPr>
        <w:t>The petition was</w:t>
      </w:r>
      <w:r>
        <w:rPr>
          <w:rFonts w:ascii="Times New Roman" w:hAnsi="Times New Roman" w:cs="Times New Roman"/>
          <w:sz w:val="24"/>
          <w:szCs w:val="24"/>
        </w:rPr>
        <w:t xml:space="preserve"> granted on October 21, 2011.  In response, the State made $200,000 worth of s</w:t>
      </w:r>
      <w:r w:rsidR="00074C65">
        <w:rPr>
          <w:rFonts w:ascii="Times New Roman" w:hAnsi="Times New Roman" w:cs="Times New Roman"/>
          <w:sz w:val="24"/>
          <w:szCs w:val="24"/>
        </w:rPr>
        <w:t>tructural improvements to the Sh</w:t>
      </w:r>
      <w:r>
        <w:rPr>
          <w:rFonts w:ascii="Times New Roman" w:hAnsi="Times New Roman" w:cs="Times New Roman"/>
          <w:sz w:val="24"/>
          <w:szCs w:val="24"/>
        </w:rPr>
        <w:t>elter.</w:t>
      </w:r>
      <w:r w:rsidR="001A634F">
        <w:rPr>
          <w:rFonts w:ascii="Times New Roman" w:hAnsi="Times New Roman" w:cs="Times New Roman"/>
          <w:sz w:val="24"/>
          <w:szCs w:val="24"/>
        </w:rPr>
        <w:t xml:space="preserve"> </w:t>
      </w:r>
      <w:r w:rsidR="007705F0">
        <w:rPr>
          <w:rFonts w:ascii="Times New Roman" w:hAnsi="Times New Roman" w:cs="Times New Roman"/>
          <w:sz w:val="24"/>
          <w:szCs w:val="24"/>
        </w:rPr>
        <w:t xml:space="preserve"> </w:t>
      </w:r>
      <w:r w:rsidR="001A634F">
        <w:rPr>
          <w:rFonts w:ascii="Times New Roman" w:hAnsi="Times New Roman" w:cs="Times New Roman"/>
          <w:sz w:val="24"/>
          <w:szCs w:val="24"/>
        </w:rPr>
        <w:t xml:space="preserve">However, these improvements did not deal with the involuntary medication or isolation rooms. </w:t>
      </w:r>
    </w:p>
    <w:p w:rsidR="00D60472" w:rsidRDefault="00D60472" w:rsidP="00D60472">
      <w:pPr>
        <w:spacing w:after="0" w:line="480" w:lineRule="auto"/>
        <w:rPr>
          <w:rFonts w:ascii="Times New Roman" w:hAnsi="Times New Roman" w:cs="Times New Roman"/>
          <w:sz w:val="24"/>
          <w:szCs w:val="24"/>
        </w:rPr>
      </w:pPr>
      <w:r>
        <w:rPr>
          <w:rFonts w:ascii="Times New Roman" w:hAnsi="Times New Roman" w:cs="Times New Roman"/>
          <w:sz w:val="24"/>
          <w:szCs w:val="24"/>
        </w:rPr>
        <w:tab/>
        <w:t>On September 1, 2009, Cristal’s attorney filed another petition before the Inter-American Commission on Human Rights (</w:t>
      </w:r>
      <w:r w:rsidR="00CC6481">
        <w:rPr>
          <w:rFonts w:ascii="Times New Roman" w:hAnsi="Times New Roman" w:cs="Times New Roman"/>
          <w:sz w:val="24"/>
          <w:szCs w:val="24"/>
        </w:rPr>
        <w:t xml:space="preserve">‘Inter-American Commission’ or </w:t>
      </w:r>
      <w:r w:rsidR="002222E2">
        <w:rPr>
          <w:rFonts w:ascii="Times New Roman" w:hAnsi="Times New Roman" w:cs="Times New Roman"/>
          <w:sz w:val="24"/>
          <w:szCs w:val="24"/>
        </w:rPr>
        <w:t>‘</w:t>
      </w:r>
      <w:r>
        <w:rPr>
          <w:rFonts w:ascii="Times New Roman" w:hAnsi="Times New Roman" w:cs="Times New Roman"/>
          <w:sz w:val="24"/>
          <w:szCs w:val="24"/>
        </w:rPr>
        <w:t>Commission</w:t>
      </w:r>
      <w:r w:rsidR="002222E2">
        <w:rPr>
          <w:rFonts w:ascii="Times New Roman" w:hAnsi="Times New Roman" w:cs="Times New Roman"/>
          <w:sz w:val="24"/>
          <w:szCs w:val="24"/>
        </w:rPr>
        <w:t>’</w:t>
      </w:r>
      <w:r>
        <w:rPr>
          <w:rFonts w:ascii="Times New Roman" w:hAnsi="Times New Roman" w:cs="Times New Roman"/>
          <w:sz w:val="24"/>
          <w:szCs w:val="24"/>
        </w:rPr>
        <w:t>) alleging human rights violations under the American Convention on Human Rights. After g</w:t>
      </w:r>
      <w:r w:rsidR="008758B7">
        <w:rPr>
          <w:rFonts w:ascii="Times New Roman" w:hAnsi="Times New Roman" w:cs="Times New Roman"/>
          <w:sz w:val="24"/>
          <w:szCs w:val="24"/>
        </w:rPr>
        <w:t xml:space="preserve">ranting </w:t>
      </w:r>
      <w:r>
        <w:rPr>
          <w:rFonts w:ascii="Times New Roman" w:hAnsi="Times New Roman" w:cs="Times New Roman"/>
          <w:sz w:val="24"/>
          <w:szCs w:val="24"/>
        </w:rPr>
        <w:t>precautionary measures in October of 2009, on March 11, 2013 the Commission concluded that the State of Exclutia had violated the rights of the individuals residing in La Casita, despite the State’s denials and objections. In additi</w:t>
      </w:r>
      <w:r w:rsidR="007A6665">
        <w:rPr>
          <w:rFonts w:ascii="Times New Roman" w:hAnsi="Times New Roman" w:cs="Times New Roman"/>
          <w:sz w:val="24"/>
          <w:szCs w:val="24"/>
        </w:rPr>
        <w:t xml:space="preserve">on, the Commission made </w:t>
      </w:r>
      <w:r>
        <w:rPr>
          <w:rFonts w:ascii="Times New Roman" w:hAnsi="Times New Roman" w:cs="Times New Roman"/>
          <w:sz w:val="24"/>
          <w:szCs w:val="24"/>
        </w:rPr>
        <w:t xml:space="preserve">recommendations with respect to the situations which violated Cristal’s </w:t>
      </w:r>
      <w:r w:rsidR="00CC6481">
        <w:rPr>
          <w:rFonts w:ascii="Times New Roman" w:hAnsi="Times New Roman" w:cs="Times New Roman"/>
          <w:sz w:val="24"/>
          <w:szCs w:val="24"/>
        </w:rPr>
        <w:t xml:space="preserve">individual </w:t>
      </w:r>
      <w:r>
        <w:rPr>
          <w:rFonts w:ascii="Times New Roman" w:hAnsi="Times New Roman" w:cs="Times New Roman"/>
          <w:sz w:val="24"/>
          <w:szCs w:val="24"/>
        </w:rPr>
        <w:t xml:space="preserve">rights. </w:t>
      </w:r>
    </w:p>
    <w:p w:rsidR="00D60472" w:rsidRDefault="00D60472" w:rsidP="00D60472">
      <w:pPr>
        <w:spacing w:after="0" w:line="480" w:lineRule="auto"/>
        <w:rPr>
          <w:rFonts w:ascii="Times New Roman" w:hAnsi="Times New Roman" w:cs="Times New Roman"/>
          <w:sz w:val="24"/>
          <w:szCs w:val="24"/>
        </w:rPr>
      </w:pPr>
      <w:r>
        <w:rPr>
          <w:rFonts w:ascii="Times New Roman" w:hAnsi="Times New Roman" w:cs="Times New Roman"/>
          <w:sz w:val="24"/>
          <w:szCs w:val="24"/>
        </w:rPr>
        <w:tab/>
        <w:t>On June 14, 2012, the Commission granted the State’s request for a two-month extension to comply with the Commission’s recommendations, but denied the State’s s</w:t>
      </w:r>
      <w:r w:rsidR="0038409F">
        <w:rPr>
          <w:rFonts w:ascii="Times New Roman" w:hAnsi="Times New Roman" w:cs="Times New Roman"/>
          <w:sz w:val="24"/>
          <w:szCs w:val="24"/>
        </w:rPr>
        <w:t xml:space="preserve">econd request for an </w:t>
      </w:r>
      <w:r>
        <w:rPr>
          <w:rFonts w:ascii="Times New Roman" w:hAnsi="Times New Roman" w:cs="Times New Roman"/>
          <w:sz w:val="24"/>
          <w:szCs w:val="24"/>
        </w:rPr>
        <w:lastRenderedPageBreak/>
        <w:t>extension on August 14, 2012. The Commission then brought the case before the Inter-American Court</w:t>
      </w:r>
      <w:r w:rsidR="002222E2">
        <w:rPr>
          <w:rFonts w:ascii="Times New Roman" w:hAnsi="Times New Roman" w:cs="Times New Roman"/>
          <w:sz w:val="24"/>
          <w:szCs w:val="24"/>
        </w:rPr>
        <w:t xml:space="preserve"> of Human Rights (‘Inter-American Court’ or ‘Court’)</w:t>
      </w:r>
      <w:r>
        <w:rPr>
          <w:rFonts w:ascii="Times New Roman" w:hAnsi="Times New Roman" w:cs="Times New Roman"/>
          <w:sz w:val="24"/>
          <w:szCs w:val="24"/>
        </w:rPr>
        <w:t>. In response, the State filed a preliminary objection arguing that the Commission should have declared the petition inadmissible on timeliness grounds, and therefore the Inter-American Court should no</w:t>
      </w:r>
      <w:r w:rsidR="0038409F">
        <w:rPr>
          <w:rFonts w:ascii="Times New Roman" w:hAnsi="Times New Roman" w:cs="Times New Roman"/>
          <w:sz w:val="24"/>
          <w:szCs w:val="24"/>
        </w:rPr>
        <w:t>t rule on the merits</w:t>
      </w:r>
      <w:r>
        <w:rPr>
          <w:rFonts w:ascii="Times New Roman" w:hAnsi="Times New Roman" w:cs="Times New Roman"/>
          <w:sz w:val="24"/>
          <w:szCs w:val="24"/>
        </w:rPr>
        <w:t>.</w:t>
      </w:r>
    </w:p>
    <w:p w:rsidR="00CC6481" w:rsidRPr="00F3660B" w:rsidRDefault="00D60472" w:rsidP="0022754C">
      <w:pPr>
        <w:spacing w:after="0" w:line="480" w:lineRule="auto"/>
        <w:rPr>
          <w:rFonts w:ascii="Times New Roman" w:hAnsi="Times New Roman" w:cs="Times New Roman"/>
          <w:sz w:val="24"/>
          <w:szCs w:val="24"/>
        </w:rPr>
      </w:pPr>
      <w:r>
        <w:rPr>
          <w:rFonts w:ascii="Times New Roman" w:hAnsi="Times New Roman" w:cs="Times New Roman"/>
          <w:sz w:val="24"/>
          <w:szCs w:val="24"/>
        </w:rPr>
        <w:tab/>
        <w:t>After an incident in April 2014 wherein Cristal was detained in one of the isolation rooms for approximately four hours, Cristal’s attorney asked the Inter-American Court to grant provisional measures on behalf of Cristal, given the ongoing practice of involuntary isolation</w:t>
      </w:r>
      <w:r w:rsidR="00CC6481">
        <w:rPr>
          <w:rFonts w:ascii="Times New Roman" w:hAnsi="Times New Roman" w:cs="Times New Roman"/>
          <w:sz w:val="24"/>
          <w:szCs w:val="24"/>
        </w:rPr>
        <w:t>. T</w:t>
      </w:r>
      <w:r>
        <w:rPr>
          <w:rFonts w:ascii="Times New Roman" w:hAnsi="Times New Roman" w:cs="Times New Roman"/>
          <w:sz w:val="24"/>
          <w:szCs w:val="24"/>
        </w:rPr>
        <w:t>he State objected. In response, the Inter-American Court issued an order convening the case for</w:t>
      </w:r>
      <w:r w:rsidR="00F3660B">
        <w:rPr>
          <w:rFonts w:ascii="Times New Roman" w:hAnsi="Times New Roman" w:cs="Times New Roman"/>
          <w:sz w:val="24"/>
          <w:szCs w:val="24"/>
        </w:rPr>
        <w:t xml:space="preserve"> public hearing in May of 2014.</w:t>
      </w:r>
    </w:p>
    <w:p w:rsidR="00E97C3A" w:rsidRDefault="00E97C3A" w:rsidP="00E97C3A">
      <w:pPr>
        <w:ind w:left="360"/>
        <w:jc w:val="center"/>
        <w:rPr>
          <w:rFonts w:ascii="Times New Roman" w:hAnsi="Times New Roman" w:cs="Times New Roman"/>
          <w:b/>
          <w:caps/>
          <w:sz w:val="24"/>
          <w:szCs w:val="24"/>
        </w:rPr>
      </w:pPr>
      <w:r>
        <w:rPr>
          <w:rFonts w:ascii="Times New Roman" w:hAnsi="Times New Roman" w:cs="Times New Roman"/>
          <w:b/>
          <w:caps/>
          <w:sz w:val="24"/>
          <w:szCs w:val="24"/>
        </w:rPr>
        <w:t xml:space="preserve">LEGAL </w:t>
      </w:r>
      <w:r w:rsidR="005D59F2">
        <w:rPr>
          <w:rFonts w:ascii="Times New Roman" w:hAnsi="Times New Roman" w:cs="Times New Roman"/>
          <w:b/>
          <w:caps/>
          <w:sz w:val="24"/>
          <w:szCs w:val="24"/>
        </w:rPr>
        <w:t>ANALYSIS</w:t>
      </w:r>
    </w:p>
    <w:p w:rsidR="00E97C3A" w:rsidRPr="00E97C3A" w:rsidRDefault="00C5760D" w:rsidP="00E97C3A">
      <w:pPr>
        <w:pStyle w:val="ListParagraph"/>
        <w:numPr>
          <w:ilvl w:val="0"/>
          <w:numId w:val="29"/>
        </w:numPr>
        <w:rPr>
          <w:rFonts w:ascii="Times New Roman" w:hAnsi="Times New Roman" w:cs="Times New Roman"/>
          <w:b/>
          <w:caps/>
          <w:sz w:val="24"/>
          <w:szCs w:val="24"/>
        </w:rPr>
      </w:pPr>
      <w:r w:rsidRPr="00E97C3A">
        <w:rPr>
          <w:rFonts w:ascii="Times New Roman" w:hAnsi="Times New Roman" w:cs="Times New Roman"/>
          <w:b/>
          <w:caps/>
          <w:sz w:val="24"/>
          <w:szCs w:val="24"/>
        </w:rPr>
        <w:t>Admissibility</w:t>
      </w:r>
    </w:p>
    <w:p w:rsidR="00D60472" w:rsidRPr="00D60472" w:rsidRDefault="00D60472" w:rsidP="00D60472">
      <w:pPr>
        <w:pStyle w:val="ListParagraph"/>
        <w:rPr>
          <w:rFonts w:ascii="Times New Roman" w:hAnsi="Times New Roman" w:cs="Times New Roman"/>
          <w:b/>
          <w:caps/>
          <w:sz w:val="24"/>
          <w:szCs w:val="24"/>
        </w:rPr>
      </w:pPr>
    </w:p>
    <w:p w:rsidR="00D60472" w:rsidRPr="00886F21" w:rsidRDefault="00D60472" w:rsidP="00D60472">
      <w:pPr>
        <w:pStyle w:val="ListParagraph"/>
        <w:numPr>
          <w:ilvl w:val="0"/>
          <w:numId w:val="14"/>
        </w:numPr>
        <w:rPr>
          <w:rFonts w:ascii="Times New Roman" w:hAnsi="Times New Roman" w:cs="Times New Roman"/>
          <w:b/>
          <w:sz w:val="24"/>
          <w:szCs w:val="24"/>
        </w:rPr>
      </w:pPr>
      <w:r w:rsidRPr="00886F21">
        <w:rPr>
          <w:rFonts w:ascii="Times New Roman" w:hAnsi="Times New Roman" w:cs="Times New Roman"/>
          <w:b/>
          <w:sz w:val="24"/>
          <w:szCs w:val="24"/>
        </w:rPr>
        <w:t>Statement of Jurisdiction</w:t>
      </w:r>
    </w:p>
    <w:p w:rsidR="00D60472" w:rsidRPr="00886F21" w:rsidRDefault="00D60472" w:rsidP="00D60472">
      <w:pPr>
        <w:pStyle w:val="ListParagraph"/>
        <w:ind w:left="1440"/>
        <w:rPr>
          <w:rFonts w:ascii="Times New Roman" w:hAnsi="Times New Roman" w:cs="Times New Roman"/>
          <w:b/>
          <w:sz w:val="24"/>
          <w:szCs w:val="24"/>
        </w:rPr>
      </w:pPr>
    </w:p>
    <w:p w:rsidR="006F5968" w:rsidRDefault="00D60472" w:rsidP="00D60472">
      <w:pPr>
        <w:pStyle w:val="ListParagraph"/>
        <w:spacing w:line="480" w:lineRule="auto"/>
        <w:ind w:left="0"/>
        <w:rPr>
          <w:rFonts w:ascii="Times New Roman" w:hAnsi="Times New Roman" w:cs="Times New Roman"/>
          <w:color w:val="222222"/>
          <w:sz w:val="24"/>
          <w:szCs w:val="24"/>
          <w:shd w:val="clear" w:color="auto" w:fill="FFFFFF"/>
        </w:rPr>
      </w:pPr>
      <w:r w:rsidRPr="00886F21">
        <w:rPr>
          <w:rFonts w:ascii="Times New Roman" w:hAnsi="Times New Roman" w:cs="Times New Roman"/>
          <w:color w:val="222222"/>
          <w:sz w:val="24"/>
          <w:szCs w:val="24"/>
          <w:shd w:val="clear" w:color="auto" w:fill="FFFFFF"/>
        </w:rPr>
        <w:tab/>
        <w:t>As a founding Member of the Or</w:t>
      </w:r>
      <w:r w:rsidR="007705F0">
        <w:rPr>
          <w:rFonts w:ascii="Times New Roman" w:hAnsi="Times New Roman" w:cs="Times New Roman"/>
          <w:color w:val="222222"/>
          <w:sz w:val="24"/>
          <w:szCs w:val="24"/>
          <w:shd w:val="clear" w:color="auto" w:fill="FFFFFF"/>
        </w:rPr>
        <w:t>ganization of American States (‘OAS’)</w:t>
      </w:r>
      <w:r w:rsidRPr="00886F21">
        <w:rPr>
          <w:rFonts w:ascii="Times New Roman" w:hAnsi="Times New Roman" w:cs="Times New Roman"/>
          <w:color w:val="222222"/>
          <w:sz w:val="24"/>
          <w:szCs w:val="24"/>
          <w:shd w:val="clear" w:color="auto" w:fill="FFFFFF"/>
        </w:rPr>
        <w:t xml:space="preserve"> the Republic of Exclutia ratified the OAS Charter on April 30 1948 and the American Convention of Human Rights</w:t>
      </w:r>
      <w:r>
        <w:rPr>
          <w:rFonts w:ascii="Times New Roman" w:hAnsi="Times New Roman" w:cs="Times New Roman"/>
          <w:color w:val="222222"/>
          <w:sz w:val="24"/>
          <w:szCs w:val="24"/>
          <w:shd w:val="clear" w:color="auto" w:fill="FFFFFF"/>
        </w:rPr>
        <w:t xml:space="preserve"> (‘American Convention’ or ‘Convention’)</w:t>
      </w:r>
      <w:r w:rsidRPr="00886F21">
        <w:rPr>
          <w:rFonts w:ascii="Times New Roman" w:hAnsi="Times New Roman" w:cs="Times New Roman"/>
          <w:color w:val="222222"/>
          <w:sz w:val="24"/>
          <w:szCs w:val="24"/>
          <w:shd w:val="clear" w:color="auto" w:fill="FFFFFF"/>
        </w:rPr>
        <w:t xml:space="preserve"> on December 10, 1989.  In accordance with Article 62(1) of the Convention, Exclutia has agreed to submit the present dispute to the Inter-American Court for final resolution. </w:t>
      </w:r>
    </w:p>
    <w:p w:rsidR="00D60472" w:rsidRPr="004E1D6C" w:rsidRDefault="00D60472" w:rsidP="00D60472">
      <w:pPr>
        <w:pStyle w:val="ListParagraph"/>
        <w:numPr>
          <w:ilvl w:val="0"/>
          <w:numId w:val="14"/>
        </w:numPr>
        <w:rPr>
          <w:rFonts w:ascii="Times New Roman" w:hAnsi="Times New Roman" w:cs="Times New Roman"/>
          <w:b/>
          <w:sz w:val="24"/>
          <w:szCs w:val="24"/>
        </w:rPr>
      </w:pPr>
      <w:r>
        <w:rPr>
          <w:rFonts w:ascii="Times New Roman" w:hAnsi="Times New Roman" w:cs="Times New Roman"/>
          <w:b/>
          <w:sz w:val="24"/>
          <w:szCs w:val="24"/>
        </w:rPr>
        <w:t>Exhaustion of Domestic Remedies</w:t>
      </w:r>
    </w:p>
    <w:p w:rsidR="00D60472" w:rsidRDefault="00D60472" w:rsidP="00D60472">
      <w:pPr>
        <w:pStyle w:val="ListParagraph"/>
        <w:ind w:left="1440"/>
        <w:rPr>
          <w:rFonts w:ascii="Times New Roman" w:hAnsi="Times New Roman" w:cs="Times New Roman"/>
          <w:b/>
          <w:sz w:val="24"/>
          <w:szCs w:val="24"/>
          <w:highlight w:val="yellow"/>
        </w:rPr>
      </w:pPr>
    </w:p>
    <w:p w:rsidR="00D60472" w:rsidRDefault="00D60472" w:rsidP="00D60472">
      <w:pPr>
        <w:pStyle w:val="ListParagraph"/>
        <w:spacing w:line="480" w:lineRule="auto"/>
        <w:ind w:left="0" w:firstLine="720"/>
        <w:rPr>
          <w:rFonts w:ascii="Times New Roman" w:hAnsi="Times New Roman" w:cs="Times New Roman"/>
          <w:sz w:val="24"/>
          <w:szCs w:val="24"/>
        </w:rPr>
      </w:pPr>
      <w:r w:rsidRPr="003A1CE8">
        <w:rPr>
          <w:rFonts w:ascii="Times New Roman" w:hAnsi="Times New Roman" w:cs="Times New Roman"/>
          <w:sz w:val="24"/>
          <w:szCs w:val="24"/>
        </w:rPr>
        <w:t>Article 46</w:t>
      </w:r>
      <w:r>
        <w:rPr>
          <w:rFonts w:ascii="Times New Roman" w:hAnsi="Times New Roman" w:cs="Times New Roman"/>
          <w:sz w:val="24"/>
          <w:szCs w:val="24"/>
        </w:rPr>
        <w:t>(1)(a)</w:t>
      </w:r>
      <w:r w:rsidRPr="003A1CE8">
        <w:rPr>
          <w:rFonts w:ascii="Times New Roman" w:hAnsi="Times New Roman" w:cs="Times New Roman"/>
          <w:sz w:val="24"/>
          <w:szCs w:val="24"/>
        </w:rPr>
        <w:t xml:space="preserve"> of the Convention requires petition</w:t>
      </w:r>
      <w:r>
        <w:rPr>
          <w:rFonts w:ascii="Times New Roman" w:hAnsi="Times New Roman" w:cs="Times New Roman"/>
          <w:sz w:val="24"/>
          <w:szCs w:val="24"/>
        </w:rPr>
        <w:t>er</w:t>
      </w:r>
      <w:r w:rsidRPr="003A1CE8">
        <w:rPr>
          <w:rFonts w:ascii="Times New Roman" w:hAnsi="Times New Roman" w:cs="Times New Roman"/>
          <w:sz w:val="24"/>
          <w:szCs w:val="24"/>
        </w:rPr>
        <w:t xml:space="preserve">s to exhaust all domestic remedies prior to filing a petition with the </w:t>
      </w:r>
      <w:r>
        <w:rPr>
          <w:rFonts w:ascii="Times New Roman" w:hAnsi="Times New Roman" w:cs="Times New Roman"/>
          <w:sz w:val="24"/>
          <w:szCs w:val="24"/>
        </w:rPr>
        <w:t xml:space="preserve">Inter-American </w:t>
      </w:r>
      <w:r w:rsidRPr="003A1CE8">
        <w:rPr>
          <w:rFonts w:ascii="Times New Roman" w:hAnsi="Times New Roman" w:cs="Times New Roman"/>
          <w:sz w:val="24"/>
          <w:szCs w:val="24"/>
        </w:rPr>
        <w:t>Court.</w:t>
      </w:r>
      <w:r w:rsidRPr="003A1CE8">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However, available domestic remedies must also be adequate to redress the legal wrong and “capable of producing the result for which </w:t>
      </w:r>
      <w:r>
        <w:rPr>
          <w:rFonts w:ascii="Times New Roman" w:hAnsi="Times New Roman" w:cs="Times New Roman"/>
          <w:sz w:val="24"/>
          <w:szCs w:val="24"/>
        </w:rPr>
        <w:lastRenderedPageBreak/>
        <w:t>it was designed.”</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Domestic remedies are considered ineffective if they are: discretionary in nature,</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procedurally restrictive,</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or if found to be “illusory” in nature.</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Moreover, it is the responsibility of the State party challenging exhaustion of remedies to specify which remedies the petitioner failed to exhaust while also demonstrating the effectiveness of such remedies.</w:t>
      </w:r>
      <w:r>
        <w:rPr>
          <w:rStyle w:val="FootnoteReference"/>
          <w:rFonts w:ascii="Times New Roman" w:hAnsi="Times New Roman" w:cs="Times New Roman"/>
          <w:sz w:val="24"/>
          <w:szCs w:val="24"/>
        </w:rPr>
        <w:footnoteReference w:id="6"/>
      </w:r>
    </w:p>
    <w:p w:rsidR="00D60472" w:rsidRDefault="00D60472" w:rsidP="00D6047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Cristal has undoubtedly exhausted all domestic remedies.  </w:t>
      </w:r>
      <w:r w:rsidR="002222E2">
        <w:rPr>
          <w:rFonts w:ascii="Times New Roman" w:hAnsi="Times New Roman" w:cs="Times New Roman"/>
          <w:sz w:val="24"/>
          <w:szCs w:val="24"/>
        </w:rPr>
        <w:t xml:space="preserve">Cristal’s attorney </w:t>
      </w:r>
      <w:r w:rsidR="008A692F">
        <w:rPr>
          <w:rFonts w:ascii="Times New Roman" w:hAnsi="Times New Roman" w:cs="Times New Roman"/>
          <w:sz w:val="24"/>
          <w:szCs w:val="24"/>
        </w:rPr>
        <w:t xml:space="preserve">first </w:t>
      </w:r>
      <w:r w:rsidR="002222E2">
        <w:rPr>
          <w:rFonts w:ascii="Times New Roman" w:hAnsi="Times New Roman" w:cs="Times New Roman"/>
          <w:sz w:val="24"/>
          <w:szCs w:val="24"/>
        </w:rPr>
        <w:t xml:space="preserve">challenged </w:t>
      </w:r>
      <w:r w:rsidR="008A692F">
        <w:rPr>
          <w:rFonts w:ascii="Times New Roman" w:hAnsi="Times New Roman" w:cs="Times New Roman"/>
          <w:sz w:val="24"/>
          <w:szCs w:val="24"/>
        </w:rPr>
        <w:t xml:space="preserve">Cristal’s </w:t>
      </w:r>
      <w:r w:rsidR="002222E2">
        <w:rPr>
          <w:rFonts w:ascii="Times New Roman" w:hAnsi="Times New Roman" w:cs="Times New Roman"/>
          <w:sz w:val="24"/>
          <w:szCs w:val="24"/>
        </w:rPr>
        <w:t>declaration of</w:t>
      </w:r>
      <w:r w:rsidR="008A692F">
        <w:rPr>
          <w:rFonts w:ascii="Times New Roman" w:hAnsi="Times New Roman" w:cs="Times New Roman"/>
          <w:sz w:val="24"/>
          <w:szCs w:val="24"/>
        </w:rPr>
        <w:t xml:space="preserve"> incompetency, which was denied.</w:t>
      </w:r>
      <w:r w:rsidR="008A692F">
        <w:rPr>
          <w:rStyle w:val="FootnoteReference"/>
          <w:rFonts w:ascii="Times New Roman" w:hAnsi="Times New Roman" w:cs="Times New Roman"/>
          <w:sz w:val="24"/>
          <w:szCs w:val="24"/>
        </w:rPr>
        <w:footnoteReference w:id="7"/>
      </w:r>
      <w:r w:rsidR="008A692F">
        <w:rPr>
          <w:rFonts w:ascii="Times New Roman" w:hAnsi="Times New Roman" w:cs="Times New Roman"/>
          <w:sz w:val="24"/>
          <w:szCs w:val="24"/>
        </w:rPr>
        <w:t xml:space="preserve">  She </w:t>
      </w:r>
      <w:r w:rsidR="002222E2">
        <w:rPr>
          <w:rFonts w:ascii="Times New Roman" w:hAnsi="Times New Roman" w:cs="Times New Roman"/>
          <w:sz w:val="24"/>
          <w:szCs w:val="24"/>
        </w:rPr>
        <w:t>then appealed that decision.</w:t>
      </w:r>
      <w:r w:rsidR="00477AC6">
        <w:rPr>
          <w:rStyle w:val="FootnoteReference"/>
          <w:rFonts w:ascii="Times New Roman" w:hAnsi="Times New Roman" w:cs="Times New Roman"/>
          <w:sz w:val="24"/>
          <w:szCs w:val="24"/>
        </w:rPr>
        <w:footnoteReference w:id="8"/>
      </w:r>
      <w:r w:rsidR="002222E2">
        <w:rPr>
          <w:rFonts w:ascii="Times New Roman" w:hAnsi="Times New Roman" w:cs="Times New Roman"/>
          <w:sz w:val="24"/>
          <w:szCs w:val="24"/>
        </w:rPr>
        <w:t xml:space="preserve">  After the appeal was denied, she </w:t>
      </w:r>
      <w:r w:rsidRPr="003D4AAF">
        <w:rPr>
          <w:rFonts w:ascii="Times New Roman" w:eastAsia="Times New Roman" w:hAnsi="Times New Roman" w:cs="Times New Roman"/>
          <w:color w:val="222222"/>
          <w:sz w:val="24"/>
          <w:szCs w:val="24"/>
        </w:rPr>
        <w:t>petitioned for a constitutional remedy</w:t>
      </w:r>
      <w:r w:rsidR="002222E2">
        <w:rPr>
          <w:rFonts w:ascii="Times New Roman" w:eastAsia="Times New Roman" w:hAnsi="Times New Roman" w:cs="Times New Roman"/>
          <w:color w:val="222222"/>
          <w:sz w:val="24"/>
          <w:szCs w:val="24"/>
        </w:rPr>
        <w:t xml:space="preserve">, which was </w:t>
      </w:r>
      <w:r w:rsidRPr="003D4AAF">
        <w:rPr>
          <w:rFonts w:ascii="Times New Roman" w:eastAsia="Times New Roman" w:hAnsi="Times New Roman" w:cs="Times New Roman"/>
          <w:color w:val="222222"/>
          <w:sz w:val="24"/>
          <w:szCs w:val="24"/>
        </w:rPr>
        <w:t>granted</w:t>
      </w:r>
      <w:r w:rsidR="002222E2">
        <w:rPr>
          <w:rFonts w:ascii="Times New Roman" w:eastAsia="Times New Roman" w:hAnsi="Times New Roman" w:cs="Times New Roman"/>
          <w:color w:val="222222"/>
          <w:sz w:val="24"/>
          <w:szCs w:val="24"/>
        </w:rPr>
        <w:t xml:space="preserve"> on December 2, 2008.</w:t>
      </w:r>
      <w:r w:rsidR="00477AC6">
        <w:rPr>
          <w:rStyle w:val="FootnoteReference"/>
          <w:rFonts w:ascii="Times New Roman" w:eastAsia="Times New Roman" w:hAnsi="Times New Roman" w:cs="Times New Roman"/>
          <w:color w:val="222222"/>
          <w:sz w:val="24"/>
          <w:szCs w:val="24"/>
        </w:rPr>
        <w:footnoteReference w:id="9"/>
      </w:r>
      <w:r w:rsidR="002222E2">
        <w:rPr>
          <w:rFonts w:ascii="Times New Roman" w:eastAsia="Times New Roman" w:hAnsi="Times New Roman" w:cs="Times New Roman"/>
          <w:color w:val="222222"/>
          <w:sz w:val="24"/>
          <w:szCs w:val="24"/>
        </w:rPr>
        <w:t xml:space="preserve">  </w:t>
      </w:r>
      <w:r w:rsidRPr="003D4AAF">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On September 1, 2009, Cristal’s attorney filed a petition before the </w:t>
      </w:r>
      <w:r w:rsidR="00CC6481">
        <w:rPr>
          <w:rFonts w:ascii="Times New Roman" w:eastAsia="Times New Roman" w:hAnsi="Times New Roman" w:cs="Times New Roman"/>
          <w:color w:val="222222"/>
          <w:sz w:val="24"/>
          <w:szCs w:val="24"/>
        </w:rPr>
        <w:t xml:space="preserve">Inter-American </w:t>
      </w:r>
      <w:r>
        <w:rPr>
          <w:rFonts w:ascii="Times New Roman" w:eastAsia="Times New Roman" w:hAnsi="Times New Roman" w:cs="Times New Roman"/>
          <w:color w:val="222222"/>
          <w:sz w:val="24"/>
          <w:szCs w:val="24"/>
        </w:rPr>
        <w:t xml:space="preserve">Commission seeking a declaration of responsibility against the State of Exclutia for </w:t>
      </w:r>
      <w:r w:rsidR="002222E2">
        <w:rPr>
          <w:rFonts w:ascii="Times New Roman" w:eastAsia="Times New Roman" w:hAnsi="Times New Roman" w:cs="Times New Roman"/>
          <w:color w:val="222222"/>
          <w:sz w:val="24"/>
          <w:szCs w:val="24"/>
        </w:rPr>
        <w:t xml:space="preserve">violations under the </w:t>
      </w:r>
      <w:r>
        <w:rPr>
          <w:rFonts w:ascii="Times New Roman" w:eastAsia="Times New Roman" w:hAnsi="Times New Roman" w:cs="Times New Roman"/>
          <w:color w:val="222222"/>
          <w:sz w:val="24"/>
          <w:szCs w:val="24"/>
        </w:rPr>
        <w:t>American Convention.</w:t>
      </w:r>
      <w:r>
        <w:rPr>
          <w:rStyle w:val="FootnoteReference"/>
          <w:rFonts w:ascii="Times New Roman" w:eastAsia="Times New Roman" w:hAnsi="Times New Roman" w:cs="Times New Roman"/>
          <w:color w:val="222222"/>
          <w:sz w:val="24"/>
          <w:szCs w:val="24"/>
        </w:rPr>
        <w:footnoteReference w:id="10"/>
      </w:r>
      <w:r>
        <w:rPr>
          <w:rFonts w:ascii="Times New Roman" w:eastAsia="Times New Roman" w:hAnsi="Times New Roman" w:cs="Times New Roman"/>
          <w:color w:val="222222"/>
          <w:sz w:val="24"/>
          <w:szCs w:val="24"/>
        </w:rPr>
        <w:t xml:space="preserve">  On October 21, 2011 the Commission declared the alleged violations in admissible, and on March 11, 2013 made issued findings and recommendations in petitioners favor.</w:t>
      </w:r>
      <w:r>
        <w:rPr>
          <w:rStyle w:val="FootnoteReference"/>
          <w:rFonts w:ascii="Times New Roman" w:eastAsia="Times New Roman" w:hAnsi="Times New Roman" w:cs="Times New Roman"/>
          <w:color w:val="222222"/>
          <w:sz w:val="24"/>
          <w:szCs w:val="24"/>
        </w:rPr>
        <w:footnoteReference w:id="11"/>
      </w:r>
      <w:r>
        <w:rPr>
          <w:rFonts w:ascii="Arial" w:eastAsia="Times New Roman" w:hAnsi="Arial" w:cs="Arial"/>
          <w:color w:val="222222"/>
          <w:sz w:val="19"/>
          <w:szCs w:val="19"/>
        </w:rPr>
        <w:t xml:space="preserve"> </w:t>
      </w:r>
      <w:r>
        <w:rPr>
          <w:rFonts w:ascii="Times New Roman" w:hAnsi="Times New Roman" w:cs="Times New Roman"/>
          <w:sz w:val="24"/>
          <w:szCs w:val="24"/>
        </w:rPr>
        <w:t xml:space="preserve">After </w:t>
      </w:r>
      <w:r w:rsidR="00CC6481">
        <w:rPr>
          <w:rFonts w:ascii="Times New Roman" w:hAnsi="Times New Roman" w:cs="Times New Roman"/>
          <w:sz w:val="24"/>
          <w:szCs w:val="24"/>
        </w:rPr>
        <w:t xml:space="preserve">the </w:t>
      </w:r>
      <w:r>
        <w:rPr>
          <w:rFonts w:ascii="Times New Roman" w:hAnsi="Times New Roman" w:cs="Times New Roman"/>
          <w:sz w:val="24"/>
          <w:szCs w:val="24"/>
        </w:rPr>
        <w:t>State’s continued failure to comply with the Commissions finding, the Commission referred the case to the Inter-American Court.</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Thus, Cristal, with the help of her attorney, exhausted all domestic remedies available to her.</w:t>
      </w:r>
    </w:p>
    <w:p w:rsidR="00CC6481" w:rsidRDefault="00D60472" w:rsidP="00D6047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State will contend that because the unconstitutionality action was already decided in petitioners favor, and as a result the State allocated funds and implemented structural improvements on the shelter, no further domestic remedy is needed.</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However, an unconstitutionality action will only declare existing law unconstitutional w</w:t>
      </w:r>
      <w:r w:rsidR="00CC6481">
        <w:rPr>
          <w:rFonts w:ascii="Times New Roman" w:hAnsi="Times New Roman" w:cs="Times New Roman"/>
          <w:sz w:val="24"/>
          <w:szCs w:val="24"/>
        </w:rPr>
        <w:t xml:space="preserve">ithout actually </w:t>
      </w:r>
      <w:r w:rsidR="00CC6481">
        <w:rPr>
          <w:rFonts w:ascii="Times New Roman" w:hAnsi="Times New Roman" w:cs="Times New Roman"/>
          <w:sz w:val="24"/>
          <w:szCs w:val="24"/>
        </w:rPr>
        <w:lastRenderedPageBreak/>
        <w:t>addressing the s</w:t>
      </w:r>
      <w:r>
        <w:rPr>
          <w:rFonts w:ascii="Times New Roman" w:hAnsi="Times New Roman" w:cs="Times New Roman"/>
          <w:sz w:val="24"/>
          <w:szCs w:val="24"/>
        </w:rPr>
        <w:t>tate’s misconduct or providing a remedy to the wronged individual.</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Therefore, the Commission’s decision, which only addressed the inadequate living conditions without considering the adequacy of care, did not apply to petitioner’s allegations of inhumane and degrading treatment occurring at La Casita.  </w:t>
      </w:r>
    </w:p>
    <w:p w:rsidR="006F5968" w:rsidRDefault="00D60472" w:rsidP="00D6047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Additionally, in the unlikely even the Court determines that Cristal failed to exhaust all domestic remedies; the </w:t>
      </w:r>
      <w:r w:rsidRPr="001F2D5C">
        <w:rPr>
          <w:rFonts w:ascii="Times New Roman" w:hAnsi="Times New Roman" w:cs="Times New Roman"/>
          <w:sz w:val="24"/>
          <w:szCs w:val="24"/>
        </w:rPr>
        <w:t>domestic remedies available to Cristal can be ruled inadequate.  Not only was Cristal told she did not have standing to challenge declaration of incompetency in her own case,</w:t>
      </w:r>
      <w:r>
        <w:rPr>
          <w:rStyle w:val="FootnoteReference"/>
          <w:rFonts w:ascii="Times New Roman" w:hAnsi="Times New Roman" w:cs="Times New Roman"/>
          <w:sz w:val="24"/>
          <w:szCs w:val="24"/>
        </w:rPr>
        <w:footnoteReference w:id="15"/>
      </w:r>
      <w:r w:rsidRPr="001F2D5C">
        <w:rPr>
          <w:rFonts w:ascii="Times New Roman" w:hAnsi="Times New Roman" w:cs="Times New Roman"/>
          <w:sz w:val="24"/>
          <w:szCs w:val="24"/>
        </w:rPr>
        <w:t xml:space="preserve"> but Cristal was also denied the right to appeal,</w:t>
      </w:r>
      <w:r>
        <w:rPr>
          <w:rStyle w:val="FootnoteReference"/>
          <w:rFonts w:ascii="Times New Roman" w:hAnsi="Times New Roman" w:cs="Times New Roman"/>
          <w:sz w:val="24"/>
          <w:szCs w:val="24"/>
        </w:rPr>
        <w:footnoteReference w:id="16"/>
      </w:r>
      <w:r w:rsidRPr="001F2D5C">
        <w:rPr>
          <w:rFonts w:ascii="Times New Roman" w:hAnsi="Times New Roman" w:cs="Times New Roman"/>
          <w:sz w:val="24"/>
          <w:szCs w:val="24"/>
        </w:rPr>
        <w:t xml:space="preserve"> a right expressly awarded under Article 8 of the American Convention.</w:t>
      </w:r>
      <w:r w:rsidRPr="001F2D5C">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Moreover, because the State has failed to allege specifically what remedies Cristal failed to exhaust, demonstrating the effectiveness of such remedies, the Court should </w:t>
      </w:r>
      <w:r w:rsidR="00CC6481">
        <w:rPr>
          <w:rFonts w:ascii="Times New Roman" w:hAnsi="Times New Roman" w:cs="Times New Roman"/>
          <w:sz w:val="24"/>
          <w:szCs w:val="24"/>
        </w:rPr>
        <w:t xml:space="preserve">find </w:t>
      </w:r>
      <w:r>
        <w:rPr>
          <w:rFonts w:ascii="Times New Roman" w:hAnsi="Times New Roman" w:cs="Times New Roman"/>
          <w:sz w:val="24"/>
          <w:szCs w:val="24"/>
        </w:rPr>
        <w:t>Cristal’s case admissible.</w:t>
      </w:r>
    </w:p>
    <w:p w:rsidR="00D60472" w:rsidRPr="006B12F7" w:rsidRDefault="00D60472" w:rsidP="00D60472">
      <w:pPr>
        <w:pStyle w:val="ListParagraph"/>
        <w:numPr>
          <w:ilvl w:val="0"/>
          <w:numId w:val="14"/>
        </w:numPr>
        <w:rPr>
          <w:rFonts w:ascii="Times New Roman" w:hAnsi="Times New Roman" w:cs="Times New Roman"/>
          <w:b/>
          <w:sz w:val="24"/>
          <w:szCs w:val="24"/>
        </w:rPr>
      </w:pPr>
      <w:r>
        <w:rPr>
          <w:rFonts w:ascii="Times New Roman" w:hAnsi="Times New Roman" w:cs="Times New Roman"/>
          <w:b/>
          <w:sz w:val="24"/>
          <w:szCs w:val="24"/>
        </w:rPr>
        <w:t>Timeliness of Submission</w:t>
      </w:r>
    </w:p>
    <w:p w:rsidR="00D60472" w:rsidRPr="006B12F7" w:rsidRDefault="00D60472" w:rsidP="00D60472">
      <w:pPr>
        <w:pStyle w:val="ListParagraph"/>
        <w:ind w:left="1440"/>
        <w:rPr>
          <w:rFonts w:ascii="Times New Roman" w:hAnsi="Times New Roman" w:cs="Times New Roman"/>
          <w:b/>
          <w:sz w:val="24"/>
          <w:szCs w:val="24"/>
        </w:rPr>
      </w:pPr>
    </w:p>
    <w:p w:rsidR="00D60472" w:rsidRDefault="00D60472" w:rsidP="00D60472">
      <w:pPr>
        <w:pStyle w:val="ListParagraph"/>
        <w:spacing w:line="480" w:lineRule="auto"/>
        <w:ind w:left="0"/>
        <w:rPr>
          <w:rFonts w:ascii="Times New Roman" w:hAnsi="Times New Roman" w:cs="Times New Roman"/>
          <w:sz w:val="24"/>
          <w:szCs w:val="24"/>
        </w:rPr>
      </w:pPr>
      <w:r w:rsidRPr="006B12F7">
        <w:rPr>
          <w:rFonts w:ascii="Times New Roman" w:hAnsi="Times New Roman" w:cs="Times New Roman"/>
          <w:sz w:val="24"/>
          <w:szCs w:val="24"/>
        </w:rPr>
        <w:tab/>
        <w:t>Article 46</w:t>
      </w:r>
      <w:r>
        <w:rPr>
          <w:rFonts w:ascii="Times New Roman" w:hAnsi="Times New Roman" w:cs="Times New Roman"/>
          <w:sz w:val="24"/>
          <w:szCs w:val="24"/>
        </w:rPr>
        <w:t>(1)</w:t>
      </w:r>
      <w:r w:rsidRPr="006B12F7">
        <w:rPr>
          <w:rFonts w:ascii="Times New Roman" w:hAnsi="Times New Roman" w:cs="Times New Roman"/>
          <w:sz w:val="24"/>
          <w:szCs w:val="24"/>
        </w:rPr>
        <w:t>(b) requires that the petition be filed within “six months from the date on which the party alleging violation of his rights was notified of the final judgment.”</w:t>
      </w:r>
      <w:r w:rsidRPr="006B12F7">
        <w:rPr>
          <w:rStyle w:val="FootnoteReference"/>
          <w:rFonts w:ascii="Times New Roman" w:hAnsi="Times New Roman" w:cs="Times New Roman"/>
          <w:sz w:val="24"/>
          <w:szCs w:val="24"/>
        </w:rPr>
        <w:footnoteReference w:id="18"/>
      </w:r>
      <w:r w:rsidRPr="006B12F7">
        <w:rPr>
          <w:rFonts w:ascii="Times New Roman" w:hAnsi="Times New Roman" w:cs="Times New Roman"/>
          <w:sz w:val="24"/>
          <w:szCs w:val="24"/>
        </w:rPr>
        <w:t xml:space="preserve"> </w:t>
      </w:r>
      <w:r w:rsidR="00CC6481">
        <w:rPr>
          <w:rFonts w:ascii="Times New Roman" w:hAnsi="Times New Roman" w:cs="Times New Roman"/>
          <w:sz w:val="24"/>
          <w:szCs w:val="24"/>
        </w:rPr>
        <w:t>Further, s</w:t>
      </w:r>
      <w:r>
        <w:rPr>
          <w:rFonts w:ascii="Times New Roman" w:hAnsi="Times New Roman" w:cs="Times New Roman"/>
          <w:sz w:val="24"/>
          <w:szCs w:val="24"/>
        </w:rPr>
        <w:t>tate parties will waive their right to object on timeliness grounds by failing to file the objection at an early stage in the proceedings.</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In this case, the State had opportunity to object to petitioners allegations as early as December 2, 2008;</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however, the State did not assert inadmissibility under Article 46(1)(b) until March 29, 2010.</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Thus, the State had opportunity to </w:t>
      </w:r>
      <w:r>
        <w:rPr>
          <w:rFonts w:ascii="Times New Roman" w:hAnsi="Times New Roman" w:cs="Times New Roman"/>
          <w:sz w:val="24"/>
          <w:szCs w:val="24"/>
        </w:rPr>
        <w:lastRenderedPageBreak/>
        <w:t>raise the objection as soon as the constitutionality decision w</w:t>
      </w:r>
      <w:r w:rsidR="00CC6481">
        <w:rPr>
          <w:rFonts w:ascii="Times New Roman" w:hAnsi="Times New Roman" w:cs="Times New Roman"/>
          <w:sz w:val="24"/>
          <w:szCs w:val="24"/>
        </w:rPr>
        <w:t>as rendered in December of 2008</w:t>
      </w:r>
      <w:r>
        <w:rPr>
          <w:rFonts w:ascii="Times New Roman" w:hAnsi="Times New Roman" w:cs="Times New Roman"/>
          <w:sz w:val="24"/>
          <w:szCs w:val="24"/>
        </w:rPr>
        <w:t xml:space="preserve"> so by waiting nearly two years to, the State effectively waived their right to do so.</w:t>
      </w:r>
    </w:p>
    <w:p w:rsidR="00D60472" w:rsidRDefault="00D60472" w:rsidP="00D6047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t>Even if the Court finds that the State did not waive its right to object, petitioners filed allegations with the Inter-American Commission on September 1, 2009, less than six months after the appeals court denied petitioner’s motion to appeal.</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The State alleges that the petition before the Commission was filed more than six months after the notice of the decision adjudicating the petition for a constitutional remedy, which had been decided in Cristal’s favor.</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However, Article 46(1)(b) explicitly states that the petition must be lodged within six months of the final decision which the petitioner believes to violate his or her rights.</w:t>
      </w:r>
      <w:r>
        <w:rPr>
          <w:rStyle w:val="FootnoteReference"/>
          <w:rFonts w:ascii="Times New Roman" w:hAnsi="Times New Roman" w:cs="Times New Roman"/>
          <w:sz w:val="24"/>
          <w:szCs w:val="24"/>
        </w:rPr>
        <w:footnoteReference w:id="24"/>
      </w:r>
      <w:r w:rsidR="00CC6481">
        <w:rPr>
          <w:rFonts w:ascii="Times New Roman" w:hAnsi="Times New Roman" w:cs="Times New Roman"/>
          <w:sz w:val="24"/>
          <w:szCs w:val="24"/>
        </w:rPr>
        <w:t xml:space="preserve"> Therefore, the six month period</w:t>
      </w:r>
      <w:r>
        <w:rPr>
          <w:rFonts w:ascii="Times New Roman" w:hAnsi="Times New Roman" w:cs="Times New Roman"/>
          <w:sz w:val="24"/>
          <w:szCs w:val="24"/>
        </w:rPr>
        <w:t xml:space="preserve"> did not start to toll until the decision of the appellate court was rendered on April 18, 2009, giving Cristal until October of 2009 to file her petition with the Commission.</w:t>
      </w:r>
    </w:p>
    <w:p w:rsidR="00D60472" w:rsidRDefault="00D60472" w:rsidP="00D6047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t>If</w:t>
      </w:r>
      <w:r w:rsidR="00CC6481">
        <w:rPr>
          <w:rFonts w:ascii="Times New Roman" w:hAnsi="Times New Roman" w:cs="Times New Roman"/>
          <w:sz w:val="24"/>
          <w:szCs w:val="24"/>
        </w:rPr>
        <w:t xml:space="preserve"> the Court does find that petitioner</w:t>
      </w:r>
      <w:r>
        <w:rPr>
          <w:rFonts w:ascii="Times New Roman" w:hAnsi="Times New Roman" w:cs="Times New Roman"/>
          <w:sz w:val="24"/>
          <w:szCs w:val="24"/>
        </w:rPr>
        <w:t xml:space="preserve"> failed to </w:t>
      </w:r>
      <w:r w:rsidR="00CC6481">
        <w:rPr>
          <w:rFonts w:ascii="Times New Roman" w:hAnsi="Times New Roman" w:cs="Times New Roman"/>
          <w:sz w:val="24"/>
          <w:szCs w:val="24"/>
        </w:rPr>
        <w:t>timely file</w:t>
      </w:r>
      <w:r>
        <w:rPr>
          <w:rFonts w:ascii="Times New Roman" w:hAnsi="Times New Roman" w:cs="Times New Roman"/>
          <w:sz w:val="24"/>
          <w:szCs w:val="24"/>
        </w:rPr>
        <w:t>, as set forth in Article 46(2)(a), requirements provided for in Article 46(1)(b) shall not be applicable when “the party alleging violation of his rights has been denied access to the remedies under domestic law.”</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Moreover, this Court has held 46(2)(a) "applies to </w:t>
      </w:r>
      <w:r w:rsidRPr="001A5A0A">
        <w:rPr>
          <w:rFonts w:ascii="Times New Roman" w:hAnsi="Times New Roman" w:cs="Times New Roman"/>
          <w:sz w:val="24"/>
          <w:szCs w:val="24"/>
        </w:rPr>
        <w:t>situations in which the domestic law of a State Party does not provide appropriate</w:t>
      </w:r>
      <w:r>
        <w:rPr>
          <w:rFonts w:ascii="Times New Roman" w:hAnsi="Times New Roman" w:cs="Times New Roman"/>
          <w:sz w:val="24"/>
          <w:szCs w:val="24"/>
        </w:rPr>
        <w:t xml:space="preserve"> </w:t>
      </w:r>
      <w:r w:rsidRPr="001A5A0A">
        <w:rPr>
          <w:rFonts w:ascii="Times New Roman" w:hAnsi="Times New Roman" w:cs="Times New Roman"/>
          <w:sz w:val="24"/>
          <w:szCs w:val="24"/>
        </w:rPr>
        <w:t xml:space="preserve">remedies to protect </w:t>
      </w:r>
      <w:r>
        <w:rPr>
          <w:rFonts w:ascii="Times New Roman" w:hAnsi="Times New Roman" w:cs="Times New Roman"/>
          <w:sz w:val="24"/>
          <w:szCs w:val="24"/>
        </w:rPr>
        <w:t>rights that have been violated.</w:t>
      </w:r>
      <w:r w:rsidRPr="001A5A0A">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Therefore, because the State failed to provide petitioner access to adequate domestic remedies timeliness of submission is not at issue and the Court must find the petition admissible.</w:t>
      </w:r>
    </w:p>
    <w:p w:rsidR="00370B4A" w:rsidRDefault="00370B4A" w:rsidP="00D60472">
      <w:pPr>
        <w:pStyle w:val="ListParagraph"/>
        <w:spacing w:line="480" w:lineRule="auto"/>
        <w:ind w:left="0"/>
        <w:rPr>
          <w:rFonts w:ascii="Times New Roman" w:hAnsi="Times New Roman" w:cs="Times New Roman"/>
          <w:sz w:val="24"/>
          <w:szCs w:val="24"/>
        </w:rPr>
      </w:pPr>
    </w:p>
    <w:p w:rsidR="00370B4A" w:rsidRDefault="00370B4A" w:rsidP="00D60472">
      <w:pPr>
        <w:pStyle w:val="ListParagraph"/>
        <w:spacing w:line="480" w:lineRule="auto"/>
        <w:ind w:left="0"/>
        <w:rPr>
          <w:rFonts w:ascii="Times New Roman" w:hAnsi="Times New Roman" w:cs="Times New Roman"/>
          <w:sz w:val="24"/>
          <w:szCs w:val="24"/>
        </w:rPr>
      </w:pPr>
    </w:p>
    <w:p w:rsidR="00370B4A" w:rsidRPr="001A5A0A" w:rsidRDefault="00370B4A" w:rsidP="00D60472">
      <w:pPr>
        <w:pStyle w:val="ListParagraph"/>
        <w:spacing w:line="480" w:lineRule="auto"/>
        <w:ind w:left="0"/>
        <w:rPr>
          <w:rFonts w:ascii="Times New Roman" w:hAnsi="Times New Roman" w:cs="Times New Roman"/>
          <w:sz w:val="24"/>
          <w:szCs w:val="24"/>
        </w:rPr>
      </w:pPr>
    </w:p>
    <w:p w:rsidR="00D60472" w:rsidRDefault="00D60472" w:rsidP="00E97C3A">
      <w:pPr>
        <w:pStyle w:val="ListParagraph"/>
        <w:numPr>
          <w:ilvl w:val="0"/>
          <w:numId w:val="29"/>
        </w:numPr>
        <w:rPr>
          <w:rFonts w:ascii="Times New Roman" w:hAnsi="Times New Roman" w:cs="Times New Roman"/>
          <w:b/>
          <w:caps/>
          <w:sz w:val="24"/>
          <w:szCs w:val="24"/>
        </w:rPr>
      </w:pPr>
      <w:r>
        <w:rPr>
          <w:rFonts w:ascii="Times New Roman" w:hAnsi="Times New Roman" w:cs="Times New Roman"/>
          <w:b/>
          <w:caps/>
          <w:sz w:val="24"/>
          <w:szCs w:val="24"/>
        </w:rPr>
        <w:lastRenderedPageBreak/>
        <w:t>Procedural Arguments</w:t>
      </w:r>
    </w:p>
    <w:p w:rsidR="00D60472" w:rsidRDefault="00D60472" w:rsidP="00D60472">
      <w:pPr>
        <w:pStyle w:val="ListParagraph"/>
        <w:ind w:left="1080"/>
        <w:rPr>
          <w:rFonts w:ascii="Times New Roman" w:hAnsi="Times New Roman" w:cs="Times New Roman"/>
          <w:b/>
          <w:caps/>
          <w:sz w:val="24"/>
          <w:szCs w:val="24"/>
        </w:rPr>
      </w:pPr>
    </w:p>
    <w:p w:rsidR="00D60472" w:rsidRPr="007F1DBC" w:rsidRDefault="00D60472" w:rsidP="00D60472">
      <w:pPr>
        <w:pStyle w:val="ListParagraph"/>
        <w:numPr>
          <w:ilvl w:val="0"/>
          <w:numId w:val="15"/>
        </w:numPr>
        <w:rPr>
          <w:rFonts w:ascii="Times New Roman" w:hAnsi="Times New Roman" w:cs="Times New Roman"/>
          <w:b/>
          <w:sz w:val="24"/>
          <w:szCs w:val="24"/>
        </w:rPr>
      </w:pPr>
      <w:r w:rsidRPr="00120885">
        <w:rPr>
          <w:rFonts w:ascii="Times New Roman" w:hAnsi="Times New Roman" w:cs="Times New Roman"/>
          <w:b/>
          <w:sz w:val="24"/>
          <w:szCs w:val="24"/>
        </w:rPr>
        <w:t>Precautionary Measures</w:t>
      </w:r>
    </w:p>
    <w:p w:rsidR="00120885" w:rsidRPr="00120885" w:rsidRDefault="00F64B56" w:rsidP="00120885">
      <w:pPr>
        <w:spacing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The State of Exclutia contends that</w:t>
      </w:r>
      <w:r w:rsidR="00120885" w:rsidRPr="00120885">
        <w:rPr>
          <w:rFonts w:ascii="Times New Roman" w:hAnsi="Times New Roman" w:cs="Times New Roman"/>
          <w:sz w:val="24"/>
          <w:szCs w:val="24"/>
        </w:rPr>
        <w:t xml:space="preserve"> t</w:t>
      </w:r>
      <w:r>
        <w:rPr>
          <w:rFonts w:ascii="Times New Roman" w:hAnsi="Times New Roman" w:cs="Times New Roman"/>
          <w:sz w:val="24"/>
          <w:szCs w:val="24"/>
        </w:rPr>
        <w:t>he Commission would be required to lift</w:t>
      </w:r>
      <w:r w:rsidR="00120885" w:rsidRPr="00120885">
        <w:rPr>
          <w:rFonts w:ascii="Times New Roman" w:hAnsi="Times New Roman" w:cs="Times New Roman"/>
          <w:sz w:val="24"/>
          <w:szCs w:val="24"/>
        </w:rPr>
        <w:t xml:space="preserve"> the </w:t>
      </w:r>
      <w:r>
        <w:rPr>
          <w:rFonts w:ascii="Times New Roman" w:hAnsi="Times New Roman" w:cs="Times New Roman"/>
          <w:sz w:val="24"/>
          <w:szCs w:val="24"/>
        </w:rPr>
        <w:t xml:space="preserve">precautionary measures granted in October of 2009 </w:t>
      </w:r>
      <w:r w:rsidR="00120885" w:rsidRPr="00120885">
        <w:rPr>
          <w:rFonts w:ascii="Times New Roman" w:hAnsi="Times New Roman" w:cs="Times New Roman"/>
          <w:sz w:val="24"/>
          <w:szCs w:val="24"/>
        </w:rPr>
        <w:t>if this Court denies the re</w:t>
      </w:r>
      <w:r>
        <w:rPr>
          <w:rFonts w:ascii="Times New Roman" w:hAnsi="Times New Roman" w:cs="Times New Roman"/>
          <w:sz w:val="24"/>
          <w:szCs w:val="24"/>
        </w:rPr>
        <w:t>quest for provisional measures.</w:t>
      </w:r>
      <w:r w:rsidR="00120885" w:rsidRPr="00120885">
        <w:rPr>
          <w:rStyle w:val="FootnoteReference"/>
          <w:rFonts w:ascii="Times New Roman" w:hAnsi="Times New Roman" w:cs="Times New Roman"/>
          <w:sz w:val="24"/>
          <w:szCs w:val="24"/>
        </w:rPr>
        <w:footnoteReference w:id="27"/>
      </w:r>
      <w:r w:rsidR="00120885" w:rsidRPr="00120885">
        <w:rPr>
          <w:rFonts w:ascii="Times New Roman" w:hAnsi="Times New Roman" w:cs="Times New Roman"/>
          <w:sz w:val="24"/>
          <w:szCs w:val="24"/>
        </w:rPr>
        <w:t xml:space="preserve"> However, this </w:t>
      </w:r>
      <w:r>
        <w:rPr>
          <w:rFonts w:ascii="Times New Roman" w:hAnsi="Times New Roman" w:cs="Times New Roman"/>
          <w:sz w:val="24"/>
          <w:szCs w:val="24"/>
        </w:rPr>
        <w:t>contention is false</w:t>
      </w:r>
      <w:r w:rsidR="00120885" w:rsidRPr="00120885">
        <w:rPr>
          <w:rFonts w:ascii="Times New Roman" w:hAnsi="Times New Roman" w:cs="Times New Roman"/>
          <w:sz w:val="24"/>
          <w:szCs w:val="24"/>
        </w:rPr>
        <w:t>. According to Article 25(9) of the Rules of Procedure of the Inter-American Commission on Human Rights,</w:t>
      </w:r>
      <w:r w:rsidR="00120885" w:rsidRPr="00120885">
        <w:rPr>
          <w:rFonts w:ascii="Times New Roman" w:eastAsia="Times New Roman" w:hAnsi="Times New Roman" w:cs="Times New Roman"/>
          <w:sz w:val="24"/>
          <w:szCs w:val="24"/>
          <w:shd w:val="clear" w:color="auto" w:fill="FFFFFF"/>
        </w:rPr>
        <w:t xml:space="preserve"> “[t]he Commission shall evaluate periodically, at its own initiative or at the request of either party, whether to maintain, modify or lift the precautionary measures in force</w:t>
      </w:r>
      <w:r w:rsidR="00120885" w:rsidRPr="00120885">
        <w:rPr>
          <w:rFonts w:ascii="Times New Roman" w:hAnsi="Times New Roman" w:cs="Times New Roman"/>
          <w:sz w:val="24"/>
          <w:szCs w:val="24"/>
        </w:rPr>
        <w:t>.”</w:t>
      </w:r>
      <w:r w:rsidR="00120885" w:rsidRPr="00120885">
        <w:rPr>
          <w:rStyle w:val="FootnoteReference"/>
          <w:rFonts w:ascii="Times New Roman" w:hAnsi="Times New Roman" w:cs="Times New Roman"/>
          <w:sz w:val="24"/>
          <w:szCs w:val="24"/>
        </w:rPr>
        <w:footnoteReference w:id="28"/>
      </w:r>
      <w:r w:rsidR="00120885" w:rsidRPr="00120885">
        <w:rPr>
          <w:rFonts w:ascii="Times New Roman" w:hAnsi="Times New Roman" w:cs="Times New Roman"/>
          <w:sz w:val="24"/>
          <w:szCs w:val="24"/>
        </w:rPr>
        <w:t xml:space="preserve"> Therefore, </w:t>
      </w:r>
      <w:r>
        <w:rPr>
          <w:rFonts w:ascii="Times New Roman" w:hAnsi="Times New Roman" w:cs="Times New Roman"/>
          <w:sz w:val="24"/>
          <w:szCs w:val="24"/>
        </w:rPr>
        <w:t xml:space="preserve">it is left to the </w:t>
      </w:r>
      <w:r w:rsidR="00120885" w:rsidRPr="00120885">
        <w:rPr>
          <w:rFonts w:ascii="Times New Roman" w:hAnsi="Times New Roman" w:cs="Times New Roman"/>
          <w:sz w:val="24"/>
          <w:szCs w:val="24"/>
        </w:rPr>
        <w:t>Commission</w:t>
      </w:r>
      <w:r>
        <w:rPr>
          <w:rFonts w:ascii="Times New Roman" w:hAnsi="Times New Roman" w:cs="Times New Roman"/>
          <w:sz w:val="24"/>
          <w:szCs w:val="24"/>
        </w:rPr>
        <w:t>’s discretion</w:t>
      </w:r>
      <w:r w:rsidR="00120885" w:rsidRPr="00120885">
        <w:rPr>
          <w:rFonts w:ascii="Times New Roman" w:hAnsi="Times New Roman" w:cs="Times New Roman"/>
          <w:sz w:val="24"/>
          <w:szCs w:val="24"/>
        </w:rPr>
        <w:t xml:space="preserve"> to decide whether or not to </w:t>
      </w:r>
      <w:r w:rsidR="006C6BDF">
        <w:rPr>
          <w:rFonts w:ascii="Times New Roman" w:hAnsi="Times New Roman" w:cs="Times New Roman"/>
          <w:sz w:val="24"/>
          <w:szCs w:val="24"/>
        </w:rPr>
        <w:t>lift the precautionary measures.</w:t>
      </w:r>
      <w:r w:rsidR="00120885" w:rsidRPr="00120885">
        <w:rPr>
          <w:rFonts w:ascii="Times New Roman" w:hAnsi="Times New Roman" w:cs="Times New Roman"/>
          <w:sz w:val="24"/>
          <w:szCs w:val="24"/>
        </w:rPr>
        <w:t xml:space="preserve">  </w:t>
      </w:r>
    </w:p>
    <w:p w:rsidR="00D60472" w:rsidRPr="00E40F7A" w:rsidRDefault="00D60472" w:rsidP="00D60472">
      <w:pPr>
        <w:pStyle w:val="ListParagraph"/>
        <w:numPr>
          <w:ilvl w:val="0"/>
          <w:numId w:val="15"/>
        </w:numPr>
        <w:rPr>
          <w:rFonts w:ascii="Times New Roman" w:hAnsi="Times New Roman" w:cs="Times New Roman"/>
          <w:b/>
          <w:sz w:val="24"/>
          <w:szCs w:val="24"/>
        </w:rPr>
      </w:pPr>
      <w:r>
        <w:rPr>
          <w:rFonts w:ascii="Times New Roman" w:hAnsi="Times New Roman" w:cs="Times New Roman"/>
          <w:b/>
          <w:sz w:val="24"/>
          <w:szCs w:val="24"/>
        </w:rPr>
        <w:t>Provisional Measures</w:t>
      </w:r>
    </w:p>
    <w:p w:rsidR="00D60472" w:rsidRDefault="00D60472" w:rsidP="00D60472">
      <w:pPr>
        <w:pStyle w:val="ListParagraph"/>
        <w:ind w:left="1440"/>
        <w:rPr>
          <w:rFonts w:ascii="Times New Roman" w:hAnsi="Times New Roman" w:cs="Times New Roman"/>
          <w:b/>
          <w:sz w:val="24"/>
          <w:szCs w:val="24"/>
          <w:highlight w:val="yellow"/>
        </w:rPr>
      </w:pPr>
    </w:p>
    <w:p w:rsidR="008466A8" w:rsidRPr="00C9285C" w:rsidRDefault="00D60472" w:rsidP="00C9285C">
      <w:pPr>
        <w:pStyle w:val="ListParagraph"/>
        <w:spacing w:line="480" w:lineRule="auto"/>
        <w:ind w:left="0" w:firstLine="720"/>
        <w:rPr>
          <w:rFonts w:ascii="Times New Roman" w:hAnsi="Times New Roman" w:cs="Times New Roman"/>
          <w:sz w:val="24"/>
          <w:szCs w:val="24"/>
          <w:shd w:val="clear" w:color="auto" w:fill="FFFFFF"/>
        </w:rPr>
      </w:pPr>
      <w:r>
        <w:rPr>
          <w:rFonts w:ascii="Times New Roman" w:hAnsi="Times New Roman" w:cs="Times New Roman"/>
          <w:sz w:val="24"/>
          <w:szCs w:val="24"/>
        </w:rPr>
        <w:t xml:space="preserve">In accordance with </w:t>
      </w:r>
      <w:r w:rsidRPr="004E1D6C">
        <w:rPr>
          <w:rFonts w:ascii="Times New Roman" w:hAnsi="Times New Roman" w:cs="Times New Roman"/>
          <w:sz w:val="24"/>
          <w:szCs w:val="24"/>
        </w:rPr>
        <w:t xml:space="preserve">Article 63(2) of the American Convention, the Court may order provisional remedies in cases of “extreme </w:t>
      </w:r>
      <w:r w:rsidRPr="004E1D6C">
        <w:rPr>
          <w:rFonts w:ascii="Times New Roman" w:hAnsi="Times New Roman" w:cs="Times New Roman"/>
          <w:sz w:val="24"/>
          <w:szCs w:val="24"/>
          <w:shd w:val="clear" w:color="auto" w:fill="FFFFFF"/>
        </w:rPr>
        <w:t>gravity and urgency, and when it becomes necessary to avoid irreparable damage to persons."</w:t>
      </w:r>
      <w:r w:rsidRPr="004E1D6C">
        <w:rPr>
          <w:rStyle w:val="FootnoteReference"/>
          <w:rFonts w:ascii="Times New Roman" w:hAnsi="Times New Roman" w:cs="Times New Roman"/>
          <w:sz w:val="24"/>
          <w:szCs w:val="24"/>
        </w:rPr>
        <w:footnoteReference w:id="29"/>
      </w:r>
      <w:r w:rsidRPr="004E1D6C">
        <w:rPr>
          <w:rFonts w:ascii="Times New Roman" w:hAnsi="Times New Roman" w:cs="Times New Roman"/>
          <w:sz w:val="24"/>
          <w:szCs w:val="24"/>
          <w:shd w:val="clear" w:color="auto" w:fill="FFFFFF"/>
        </w:rPr>
        <w:t xml:space="preserve">  Due to petitioners ability to prove gravity, urgency, and the likelihood of irreparable damage if Cristal Trovar and others residing at La Casita continue to be subject to solitary confinement and inadequate treatment, the Court should grant petitioners request for provisional remedies.</w:t>
      </w:r>
    </w:p>
    <w:p w:rsidR="00D60472" w:rsidRPr="00CF2669" w:rsidRDefault="00D60472" w:rsidP="00D60472">
      <w:pPr>
        <w:pStyle w:val="ListParagraph"/>
        <w:numPr>
          <w:ilvl w:val="0"/>
          <w:numId w:val="12"/>
        </w:numPr>
        <w:rPr>
          <w:rFonts w:ascii="Times New Roman" w:hAnsi="Times New Roman" w:cs="Times New Roman"/>
          <w:i/>
          <w:sz w:val="24"/>
          <w:szCs w:val="24"/>
        </w:rPr>
      </w:pPr>
      <w:r w:rsidRPr="00CF2669">
        <w:rPr>
          <w:rFonts w:ascii="Times New Roman" w:hAnsi="Times New Roman" w:cs="Times New Roman"/>
          <w:i/>
          <w:sz w:val="24"/>
          <w:szCs w:val="24"/>
        </w:rPr>
        <w:t>The possibility that Cristal will be subject to further solitary confinement and inhumane and degrading treatment is “extremely grave.”</w:t>
      </w:r>
    </w:p>
    <w:p w:rsidR="00D60472" w:rsidRDefault="00D60472" w:rsidP="00D60472">
      <w:pPr>
        <w:pStyle w:val="ListParagraph"/>
        <w:ind w:left="2160"/>
        <w:rPr>
          <w:rFonts w:ascii="Times New Roman" w:hAnsi="Times New Roman" w:cs="Times New Roman"/>
          <w:i/>
          <w:sz w:val="24"/>
          <w:szCs w:val="24"/>
          <w:highlight w:val="yellow"/>
        </w:rPr>
      </w:pPr>
    </w:p>
    <w:p w:rsidR="00D60472" w:rsidRPr="000D4F8C" w:rsidRDefault="00D60472" w:rsidP="00D6047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Court must determine the presence of “extreme gravity” on a case by case basis, considering all facts in the context of the individual case.</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Previously, th</w:t>
      </w:r>
      <w:r w:rsidR="00CC6481">
        <w:rPr>
          <w:rFonts w:ascii="Times New Roman" w:hAnsi="Times New Roman" w:cs="Times New Roman"/>
          <w:sz w:val="24"/>
          <w:szCs w:val="24"/>
        </w:rPr>
        <w:t xml:space="preserve">is </w:t>
      </w:r>
      <w:r>
        <w:rPr>
          <w:rFonts w:ascii="Times New Roman" w:hAnsi="Times New Roman" w:cs="Times New Roman"/>
          <w:sz w:val="24"/>
          <w:szCs w:val="24"/>
        </w:rPr>
        <w:t>Court has held that the “extreme gravity</w:t>
      </w:r>
      <w:r w:rsidRPr="000D4F8C">
        <w:rPr>
          <w:rFonts w:ascii="Times New Roman" w:hAnsi="Times New Roman" w:cs="Times New Roman"/>
          <w:sz w:val="24"/>
          <w:szCs w:val="24"/>
        </w:rPr>
        <w:t xml:space="preserve">” requirement </w:t>
      </w:r>
      <w:r>
        <w:rPr>
          <w:rFonts w:ascii="Times New Roman" w:hAnsi="Times New Roman" w:cs="Times New Roman"/>
          <w:sz w:val="24"/>
          <w:szCs w:val="24"/>
        </w:rPr>
        <w:t xml:space="preserve">must </w:t>
      </w:r>
      <w:r w:rsidRPr="000D4F8C">
        <w:rPr>
          <w:rFonts w:ascii="Times New Roman" w:hAnsi="Times New Roman" w:cs="Times New Roman"/>
          <w:sz w:val="24"/>
          <w:szCs w:val="24"/>
        </w:rPr>
        <w:t>go beyond theoretical danger, and inst</w:t>
      </w:r>
      <w:r>
        <w:rPr>
          <w:rFonts w:ascii="Times New Roman" w:hAnsi="Times New Roman" w:cs="Times New Roman"/>
          <w:sz w:val="24"/>
          <w:szCs w:val="24"/>
        </w:rPr>
        <w:t xml:space="preserve">ead amount to </w:t>
      </w:r>
      <w:r>
        <w:rPr>
          <w:rFonts w:ascii="Times New Roman" w:hAnsi="Times New Roman" w:cs="Times New Roman"/>
          <w:sz w:val="24"/>
          <w:szCs w:val="24"/>
        </w:rPr>
        <w:lastRenderedPageBreak/>
        <w:t>“serious” or</w:t>
      </w:r>
      <w:r w:rsidRPr="000D4F8C">
        <w:rPr>
          <w:rFonts w:ascii="Times New Roman" w:hAnsi="Times New Roman" w:cs="Times New Roman"/>
          <w:sz w:val="24"/>
          <w:szCs w:val="24"/>
        </w:rPr>
        <w:t xml:space="preserve"> “actual danger.”</w:t>
      </w:r>
      <w:r w:rsidRPr="000D4F8C">
        <w:rPr>
          <w:rStyle w:val="FootnoteReference"/>
          <w:rFonts w:ascii="Times New Roman" w:hAnsi="Times New Roman" w:cs="Times New Roman"/>
          <w:sz w:val="24"/>
          <w:szCs w:val="24"/>
        </w:rPr>
        <w:t xml:space="preserve"> </w:t>
      </w:r>
      <w:r w:rsidRPr="000D4F8C">
        <w:rPr>
          <w:rStyle w:val="FootnoteReference"/>
          <w:rFonts w:ascii="Times New Roman" w:hAnsi="Times New Roman" w:cs="Times New Roman"/>
          <w:sz w:val="24"/>
          <w:szCs w:val="24"/>
        </w:rPr>
        <w:footnoteReference w:id="31"/>
      </w:r>
      <w:r w:rsidRPr="000D4F8C">
        <w:rPr>
          <w:rFonts w:ascii="Times New Roman" w:hAnsi="Times New Roman" w:cs="Times New Roman"/>
          <w:sz w:val="24"/>
          <w:szCs w:val="24"/>
        </w:rPr>
        <w:t xml:space="preserve">  Additionally,</w:t>
      </w:r>
      <w:r>
        <w:rPr>
          <w:rFonts w:ascii="Times New Roman" w:hAnsi="Times New Roman" w:cs="Times New Roman"/>
          <w:sz w:val="24"/>
          <w:szCs w:val="24"/>
        </w:rPr>
        <w:t xml:space="preserve"> on multiple occasions this Court </w:t>
      </w:r>
      <w:r w:rsidRPr="000D4F8C">
        <w:rPr>
          <w:rFonts w:ascii="Times New Roman" w:hAnsi="Times New Roman" w:cs="Times New Roman"/>
          <w:sz w:val="24"/>
          <w:szCs w:val="24"/>
        </w:rPr>
        <w:t>has determined the presence of “extreme gravity” in situations that are likely to result in bodily harm to the petiti</w:t>
      </w:r>
      <w:r w:rsidRPr="00381EB5">
        <w:rPr>
          <w:rFonts w:ascii="Times New Roman" w:hAnsi="Times New Roman" w:cs="Times New Roman"/>
          <w:sz w:val="24"/>
          <w:szCs w:val="24"/>
        </w:rPr>
        <w:t>oner or others.</w:t>
      </w:r>
      <w:r w:rsidRPr="00381EB5">
        <w:rPr>
          <w:rStyle w:val="FootnoteReference"/>
          <w:rFonts w:ascii="Times New Roman" w:hAnsi="Times New Roman" w:cs="Times New Roman"/>
          <w:sz w:val="24"/>
          <w:szCs w:val="24"/>
        </w:rPr>
        <w:t xml:space="preserve"> </w:t>
      </w:r>
      <w:r w:rsidRPr="00381EB5">
        <w:rPr>
          <w:rStyle w:val="FootnoteReference"/>
          <w:rFonts w:ascii="Times New Roman" w:hAnsi="Times New Roman" w:cs="Times New Roman"/>
          <w:sz w:val="24"/>
          <w:szCs w:val="24"/>
        </w:rPr>
        <w:footnoteReference w:id="32"/>
      </w:r>
      <w:r w:rsidRPr="00381EB5">
        <w:rPr>
          <w:rFonts w:ascii="Times New Roman" w:hAnsi="Times New Roman" w:cs="Times New Roman"/>
          <w:sz w:val="24"/>
          <w:szCs w:val="24"/>
        </w:rPr>
        <w:t xml:space="preserve">  </w:t>
      </w:r>
      <w:r>
        <w:rPr>
          <w:rFonts w:ascii="Times New Roman" w:hAnsi="Times New Roman" w:cs="Times New Roman"/>
          <w:sz w:val="24"/>
          <w:szCs w:val="24"/>
        </w:rPr>
        <w:t>Overall, the Court must find evidence that if the fundamental right awarded by the Convention is compromised, protective measures would be required.</w:t>
      </w:r>
      <w:r w:rsidRPr="000D4F8C">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3"/>
      </w:r>
    </w:p>
    <w:p w:rsidR="00D60472" w:rsidRDefault="008A692F" w:rsidP="00D6047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Here,</w:t>
      </w:r>
      <w:r w:rsidR="00D60472">
        <w:rPr>
          <w:rFonts w:ascii="Times New Roman" w:hAnsi="Times New Roman" w:cs="Times New Roman"/>
          <w:sz w:val="24"/>
          <w:szCs w:val="24"/>
        </w:rPr>
        <w:t xml:space="preserve"> Cristal’s involuntary confinement for a disability unrelated to that which brought her to La Casita in the first place interferes with her life and well-being in a way so extremely grave and serious as to justify provisional measures.  </w:t>
      </w:r>
      <w:r>
        <w:rPr>
          <w:rFonts w:ascii="Times New Roman" w:hAnsi="Times New Roman" w:cs="Times New Roman"/>
          <w:sz w:val="24"/>
          <w:szCs w:val="24"/>
        </w:rPr>
        <w:t>N</w:t>
      </w:r>
      <w:r w:rsidR="00D60472">
        <w:rPr>
          <w:rFonts w:ascii="Times New Roman" w:hAnsi="Times New Roman" w:cs="Times New Roman"/>
          <w:sz w:val="24"/>
          <w:szCs w:val="24"/>
        </w:rPr>
        <w:t>ot only has Cristal been deprived of her right to make personal decisions reg</w:t>
      </w:r>
      <w:r>
        <w:rPr>
          <w:rFonts w:ascii="Times New Roman" w:hAnsi="Times New Roman" w:cs="Times New Roman"/>
          <w:sz w:val="24"/>
          <w:szCs w:val="24"/>
        </w:rPr>
        <w:t>arding her own well-being, she has been</w:t>
      </w:r>
      <w:r w:rsidR="00D60472">
        <w:rPr>
          <w:rFonts w:ascii="Times New Roman" w:hAnsi="Times New Roman" w:cs="Times New Roman"/>
          <w:sz w:val="24"/>
          <w:szCs w:val="24"/>
        </w:rPr>
        <w:t xml:space="preserve"> afforded no recourse to challenge such deprivation.  Moreover, Cristal has resided in La Casita since August of 2006, where she has been subjected to </w:t>
      </w:r>
      <w:r>
        <w:rPr>
          <w:rFonts w:ascii="Times New Roman" w:hAnsi="Times New Roman" w:cs="Times New Roman"/>
          <w:sz w:val="24"/>
          <w:szCs w:val="24"/>
        </w:rPr>
        <w:t xml:space="preserve">a </w:t>
      </w:r>
      <w:r w:rsidR="00D60472">
        <w:rPr>
          <w:rFonts w:ascii="Times New Roman" w:hAnsi="Times New Roman" w:cs="Times New Roman"/>
          <w:sz w:val="24"/>
          <w:szCs w:val="24"/>
        </w:rPr>
        <w:t>lack of resources and inadequate medical care.  Since moving to La Casita Cristal’s health has worsened, as evidence</w:t>
      </w:r>
      <w:r>
        <w:rPr>
          <w:rFonts w:ascii="Times New Roman" w:hAnsi="Times New Roman" w:cs="Times New Roman"/>
          <w:sz w:val="24"/>
          <w:szCs w:val="24"/>
        </w:rPr>
        <w:t>d</w:t>
      </w:r>
      <w:r w:rsidR="00D60472">
        <w:rPr>
          <w:rFonts w:ascii="Times New Roman" w:hAnsi="Times New Roman" w:cs="Times New Roman"/>
          <w:sz w:val="24"/>
          <w:szCs w:val="24"/>
        </w:rPr>
        <w:t xml:space="preserve"> by her week long hospitalization in December of 2007.</w:t>
      </w:r>
      <w:r w:rsidR="00D60472">
        <w:rPr>
          <w:rStyle w:val="FootnoteReference"/>
          <w:rFonts w:ascii="Times New Roman" w:hAnsi="Times New Roman" w:cs="Times New Roman"/>
          <w:sz w:val="24"/>
          <w:szCs w:val="24"/>
        </w:rPr>
        <w:footnoteReference w:id="34"/>
      </w:r>
      <w:r w:rsidR="00D60472">
        <w:rPr>
          <w:rFonts w:ascii="Times New Roman" w:hAnsi="Times New Roman" w:cs="Times New Roman"/>
          <w:sz w:val="24"/>
          <w:szCs w:val="24"/>
        </w:rPr>
        <w:t xml:space="preserve">  Additionally, Cristal herself has been involuntarily detained once and has witnessed the involuntary detention of others on three separate occasions.  Thus, the danger Cristal has been subject to can easily be characterized as actual rather than theoretical</w:t>
      </w:r>
      <w:r w:rsidR="00CC6481">
        <w:rPr>
          <w:rFonts w:ascii="Times New Roman" w:hAnsi="Times New Roman" w:cs="Times New Roman"/>
          <w:sz w:val="24"/>
          <w:szCs w:val="24"/>
        </w:rPr>
        <w:t xml:space="preserve"> and could arguably result in bodily harm</w:t>
      </w:r>
      <w:r w:rsidR="00D60472">
        <w:rPr>
          <w:rFonts w:ascii="Times New Roman" w:hAnsi="Times New Roman" w:cs="Times New Roman"/>
          <w:sz w:val="24"/>
          <w:szCs w:val="24"/>
        </w:rPr>
        <w:t xml:space="preserve">.  </w:t>
      </w:r>
      <w:r w:rsidR="008466A8">
        <w:rPr>
          <w:rFonts w:ascii="Times New Roman" w:hAnsi="Times New Roman" w:cs="Times New Roman"/>
          <w:sz w:val="24"/>
          <w:szCs w:val="24"/>
        </w:rPr>
        <w:t xml:space="preserve">Further, the right to be free from inhuman and degrading treatment is a non-derogable right under international law, leaving states no room for exceptions or justifications.  </w:t>
      </w:r>
      <w:r>
        <w:rPr>
          <w:rFonts w:ascii="Times New Roman" w:hAnsi="Times New Roman" w:cs="Times New Roman"/>
          <w:sz w:val="24"/>
          <w:szCs w:val="24"/>
        </w:rPr>
        <w:t>Thus</w:t>
      </w:r>
      <w:r w:rsidR="00D60472">
        <w:rPr>
          <w:rFonts w:ascii="Times New Roman" w:hAnsi="Times New Roman" w:cs="Times New Roman"/>
          <w:sz w:val="24"/>
          <w:szCs w:val="24"/>
        </w:rPr>
        <w:t xml:space="preserve">, this Court must grant petitioners request for provisional measures so as to protect her, and others residing </w:t>
      </w:r>
      <w:r w:rsidR="00CC6481">
        <w:rPr>
          <w:rFonts w:ascii="Times New Roman" w:hAnsi="Times New Roman" w:cs="Times New Roman"/>
          <w:sz w:val="24"/>
          <w:szCs w:val="24"/>
        </w:rPr>
        <w:t xml:space="preserve">at </w:t>
      </w:r>
      <w:r w:rsidR="00D60472">
        <w:rPr>
          <w:rFonts w:ascii="Times New Roman" w:hAnsi="Times New Roman" w:cs="Times New Roman"/>
          <w:sz w:val="24"/>
          <w:szCs w:val="24"/>
        </w:rPr>
        <w:t xml:space="preserve">La Casita, from further </w:t>
      </w:r>
      <w:r w:rsidR="00CC6481">
        <w:rPr>
          <w:rFonts w:ascii="Times New Roman" w:hAnsi="Times New Roman" w:cs="Times New Roman"/>
          <w:sz w:val="24"/>
          <w:szCs w:val="24"/>
        </w:rPr>
        <w:t xml:space="preserve">isolation </w:t>
      </w:r>
      <w:r w:rsidR="00D60472">
        <w:rPr>
          <w:rFonts w:ascii="Times New Roman" w:hAnsi="Times New Roman" w:cs="Times New Roman"/>
          <w:sz w:val="24"/>
          <w:szCs w:val="24"/>
        </w:rPr>
        <w:t>and inadequate treatment</w:t>
      </w:r>
      <w:r w:rsidR="00CC6481">
        <w:rPr>
          <w:rFonts w:ascii="Times New Roman" w:hAnsi="Times New Roman" w:cs="Times New Roman"/>
          <w:sz w:val="24"/>
          <w:szCs w:val="24"/>
        </w:rPr>
        <w:t>.</w:t>
      </w:r>
    </w:p>
    <w:p w:rsidR="00370B4A" w:rsidRDefault="00370B4A" w:rsidP="00D60472">
      <w:pPr>
        <w:pStyle w:val="ListParagraph"/>
        <w:spacing w:line="480" w:lineRule="auto"/>
        <w:ind w:left="0" w:firstLine="720"/>
        <w:rPr>
          <w:rFonts w:ascii="Times New Roman" w:hAnsi="Times New Roman" w:cs="Times New Roman"/>
          <w:sz w:val="24"/>
          <w:szCs w:val="24"/>
        </w:rPr>
      </w:pPr>
    </w:p>
    <w:p w:rsidR="00D60472" w:rsidRPr="00CF2669" w:rsidRDefault="00D60472" w:rsidP="00D60472">
      <w:pPr>
        <w:pStyle w:val="ListParagraph"/>
        <w:numPr>
          <w:ilvl w:val="0"/>
          <w:numId w:val="12"/>
        </w:numPr>
        <w:rPr>
          <w:rFonts w:ascii="Times New Roman" w:hAnsi="Times New Roman" w:cs="Times New Roman"/>
          <w:i/>
          <w:sz w:val="24"/>
          <w:szCs w:val="24"/>
        </w:rPr>
      </w:pPr>
      <w:r w:rsidRPr="00CF2669">
        <w:rPr>
          <w:rFonts w:ascii="Times New Roman" w:hAnsi="Times New Roman" w:cs="Times New Roman"/>
          <w:i/>
          <w:sz w:val="24"/>
          <w:szCs w:val="24"/>
        </w:rPr>
        <w:lastRenderedPageBreak/>
        <w:t xml:space="preserve">This is an </w:t>
      </w:r>
      <w:r w:rsidR="00120885">
        <w:rPr>
          <w:rFonts w:ascii="Times New Roman" w:hAnsi="Times New Roman" w:cs="Times New Roman"/>
          <w:i/>
          <w:sz w:val="24"/>
          <w:szCs w:val="24"/>
        </w:rPr>
        <w:t>“</w:t>
      </w:r>
      <w:r w:rsidRPr="00CF2669">
        <w:rPr>
          <w:rFonts w:ascii="Times New Roman" w:hAnsi="Times New Roman" w:cs="Times New Roman"/>
          <w:i/>
          <w:sz w:val="24"/>
          <w:szCs w:val="24"/>
        </w:rPr>
        <w:t>urgent</w:t>
      </w:r>
      <w:r w:rsidR="00120885">
        <w:rPr>
          <w:rFonts w:ascii="Times New Roman" w:hAnsi="Times New Roman" w:cs="Times New Roman"/>
          <w:i/>
          <w:sz w:val="24"/>
          <w:szCs w:val="24"/>
        </w:rPr>
        <w:t>”</w:t>
      </w:r>
      <w:r w:rsidRPr="00CF2669">
        <w:rPr>
          <w:rFonts w:ascii="Times New Roman" w:hAnsi="Times New Roman" w:cs="Times New Roman"/>
          <w:i/>
          <w:sz w:val="24"/>
          <w:szCs w:val="24"/>
        </w:rPr>
        <w:t xml:space="preserve"> matter that requires immediate provisional relief.</w:t>
      </w:r>
    </w:p>
    <w:p w:rsidR="00D60472" w:rsidRPr="00CF2669" w:rsidRDefault="00D60472" w:rsidP="00D60472">
      <w:pPr>
        <w:pStyle w:val="ListParagraph"/>
        <w:ind w:left="2160"/>
        <w:rPr>
          <w:rFonts w:ascii="Times New Roman" w:hAnsi="Times New Roman" w:cs="Times New Roman"/>
          <w:i/>
          <w:sz w:val="24"/>
          <w:szCs w:val="24"/>
        </w:rPr>
      </w:pPr>
    </w:p>
    <w:p w:rsidR="00D60472" w:rsidRPr="003C6C71" w:rsidRDefault="00D60472" w:rsidP="00D60472">
      <w:pPr>
        <w:pStyle w:val="ListParagraph"/>
        <w:spacing w:line="480" w:lineRule="auto"/>
        <w:ind w:left="0" w:firstLine="720"/>
        <w:rPr>
          <w:rFonts w:ascii="Times New Roman" w:hAnsi="Times New Roman" w:cs="Times New Roman"/>
          <w:sz w:val="24"/>
          <w:szCs w:val="24"/>
        </w:rPr>
      </w:pPr>
      <w:r w:rsidRPr="003C6C71">
        <w:rPr>
          <w:rFonts w:ascii="Times New Roman" w:hAnsi="Times New Roman" w:cs="Times New Roman"/>
          <w:sz w:val="24"/>
          <w:szCs w:val="24"/>
        </w:rPr>
        <w:t xml:space="preserve">This Court finds the existence of urgency in </w:t>
      </w:r>
      <w:r>
        <w:rPr>
          <w:rFonts w:ascii="Times New Roman" w:hAnsi="Times New Roman" w:cs="Times New Roman"/>
          <w:sz w:val="24"/>
          <w:szCs w:val="24"/>
        </w:rPr>
        <w:t xml:space="preserve">threatening </w:t>
      </w:r>
      <w:r w:rsidRPr="003C6C71">
        <w:rPr>
          <w:rFonts w:ascii="Times New Roman" w:hAnsi="Times New Roman" w:cs="Times New Roman"/>
          <w:sz w:val="24"/>
          <w:szCs w:val="24"/>
        </w:rPr>
        <w:t xml:space="preserve">situations which “require and merit </w:t>
      </w:r>
      <w:r>
        <w:rPr>
          <w:rFonts w:ascii="Times New Roman" w:hAnsi="Times New Roman" w:cs="Times New Roman"/>
          <w:sz w:val="24"/>
          <w:szCs w:val="24"/>
        </w:rPr>
        <w:t>immediate actions and response</w:t>
      </w:r>
      <w:r w:rsidRPr="003C6C71">
        <w:rPr>
          <w:rFonts w:ascii="Times New Roman" w:hAnsi="Times New Roman" w:cs="Times New Roman"/>
          <w:sz w:val="24"/>
          <w:szCs w:val="24"/>
        </w:rPr>
        <w:t>.”</w:t>
      </w:r>
      <w:r w:rsidRPr="003C6C71">
        <w:rPr>
          <w:rStyle w:val="FootnoteReference"/>
          <w:rFonts w:ascii="Times New Roman" w:hAnsi="Times New Roman" w:cs="Times New Roman"/>
          <w:sz w:val="24"/>
          <w:szCs w:val="24"/>
        </w:rPr>
        <w:footnoteReference w:id="35"/>
      </w:r>
      <w:r w:rsidRPr="003C6C71">
        <w:rPr>
          <w:rFonts w:ascii="Times New Roman" w:hAnsi="Times New Roman" w:cs="Times New Roman"/>
          <w:sz w:val="24"/>
          <w:szCs w:val="24"/>
        </w:rPr>
        <w:t xml:space="preserve">  Further, urgency “implies that the risk or threat must be imminent, which also presupposes that the response to remedy it must be immediate.”</w:t>
      </w:r>
      <w:r w:rsidRPr="003C6C71">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p>
    <w:p w:rsidR="006F5968" w:rsidRPr="003A1CE8" w:rsidRDefault="00D60472" w:rsidP="00D6047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As noted, </w:t>
      </w:r>
      <w:r w:rsidRPr="003A1CE8">
        <w:rPr>
          <w:rFonts w:ascii="Times New Roman" w:hAnsi="Times New Roman" w:cs="Times New Roman"/>
          <w:sz w:val="24"/>
          <w:szCs w:val="24"/>
        </w:rPr>
        <w:t xml:space="preserve">Cristal has already been </w:t>
      </w:r>
      <w:r>
        <w:rPr>
          <w:rFonts w:ascii="Times New Roman" w:hAnsi="Times New Roman" w:cs="Times New Roman"/>
          <w:sz w:val="24"/>
          <w:szCs w:val="24"/>
        </w:rPr>
        <w:t>detained in isolation once, while witnessing the isolation of others on three separate occasions.</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Additionally, </w:t>
      </w:r>
      <w:r w:rsidR="008A692F">
        <w:rPr>
          <w:rFonts w:ascii="Times New Roman" w:hAnsi="Times New Roman" w:cs="Times New Roman"/>
          <w:sz w:val="24"/>
          <w:szCs w:val="24"/>
        </w:rPr>
        <w:t>the side effects of Cristal’s medication</w:t>
      </w:r>
      <w:r w:rsidRPr="003A1CE8">
        <w:rPr>
          <w:rFonts w:ascii="Times New Roman" w:hAnsi="Times New Roman" w:cs="Times New Roman"/>
          <w:sz w:val="24"/>
          <w:szCs w:val="24"/>
        </w:rPr>
        <w:t xml:space="preserve"> has already r</w:t>
      </w:r>
      <w:r>
        <w:rPr>
          <w:rFonts w:ascii="Times New Roman" w:hAnsi="Times New Roman" w:cs="Times New Roman"/>
          <w:sz w:val="24"/>
          <w:szCs w:val="24"/>
        </w:rPr>
        <w:t>esulted in one hospitalization</w:t>
      </w:r>
      <w:r w:rsidR="00334229">
        <w:rPr>
          <w:rFonts w:ascii="Times New Roman" w:hAnsi="Times New Roman" w:cs="Times New Roman"/>
          <w:sz w:val="24"/>
          <w:szCs w:val="24"/>
        </w:rPr>
        <w:t>,</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and </w:t>
      </w:r>
      <w:r w:rsidR="008A692F">
        <w:rPr>
          <w:rFonts w:ascii="Times New Roman" w:hAnsi="Times New Roman" w:cs="Times New Roman"/>
          <w:sz w:val="24"/>
          <w:szCs w:val="24"/>
        </w:rPr>
        <w:t xml:space="preserve">the </w:t>
      </w:r>
      <w:r w:rsidR="003270E9">
        <w:rPr>
          <w:rFonts w:ascii="Times New Roman" w:hAnsi="Times New Roman" w:cs="Times New Roman"/>
          <w:sz w:val="24"/>
          <w:szCs w:val="24"/>
        </w:rPr>
        <w:t>involuntary</w:t>
      </w:r>
      <w:r>
        <w:rPr>
          <w:rFonts w:ascii="Times New Roman" w:hAnsi="Times New Roman" w:cs="Times New Roman"/>
          <w:sz w:val="24"/>
          <w:szCs w:val="24"/>
        </w:rPr>
        <w:t xml:space="preserve"> injection of contraceptives so greatly infringes upon her right to </w:t>
      </w:r>
      <w:r w:rsidR="008A692F">
        <w:rPr>
          <w:rFonts w:ascii="Times New Roman" w:hAnsi="Times New Roman" w:cs="Times New Roman"/>
          <w:sz w:val="24"/>
          <w:szCs w:val="24"/>
        </w:rPr>
        <w:t xml:space="preserve">make </w:t>
      </w:r>
      <w:r>
        <w:rPr>
          <w:rFonts w:ascii="Times New Roman" w:hAnsi="Times New Roman" w:cs="Times New Roman"/>
          <w:sz w:val="24"/>
          <w:szCs w:val="24"/>
        </w:rPr>
        <w:t>reproductive decisions as to damage her personal integrity.</w:t>
      </w:r>
      <w:r w:rsidR="006D0CAE">
        <w:rPr>
          <w:rFonts w:ascii="Times New Roman" w:hAnsi="Times New Roman" w:cs="Times New Roman"/>
          <w:sz w:val="24"/>
          <w:szCs w:val="24"/>
        </w:rPr>
        <w:t xml:space="preserve">  Also, nothing in the record suggests that the shelter has ceased giving individuals contraceptives, so the violation will be on-going until this Court rules. </w:t>
      </w:r>
      <w:r w:rsidR="008A692F">
        <w:rPr>
          <w:rFonts w:ascii="Times New Roman" w:hAnsi="Times New Roman" w:cs="Times New Roman"/>
          <w:sz w:val="24"/>
          <w:szCs w:val="24"/>
        </w:rPr>
        <w:t xml:space="preserve"> Moreover</w:t>
      </w:r>
      <w:r>
        <w:rPr>
          <w:rFonts w:ascii="Times New Roman" w:hAnsi="Times New Roman" w:cs="Times New Roman"/>
          <w:sz w:val="24"/>
          <w:szCs w:val="24"/>
        </w:rPr>
        <w:t>, the imminent risk of Cristal’s health and mental well-being further deteriorating requires the imposition of provisional remedies in response to such imminent threats.</w:t>
      </w:r>
    </w:p>
    <w:p w:rsidR="00D60472" w:rsidRPr="00CF2669" w:rsidRDefault="00D60472" w:rsidP="00D60472">
      <w:pPr>
        <w:pStyle w:val="ListParagraph"/>
        <w:numPr>
          <w:ilvl w:val="0"/>
          <w:numId w:val="12"/>
        </w:numPr>
        <w:rPr>
          <w:rFonts w:ascii="Times New Roman" w:hAnsi="Times New Roman" w:cs="Times New Roman"/>
          <w:i/>
          <w:sz w:val="24"/>
          <w:szCs w:val="24"/>
        </w:rPr>
      </w:pPr>
      <w:r w:rsidRPr="00CF2669">
        <w:rPr>
          <w:rFonts w:ascii="Times New Roman" w:hAnsi="Times New Roman" w:cs="Times New Roman"/>
          <w:i/>
          <w:sz w:val="24"/>
          <w:szCs w:val="24"/>
        </w:rPr>
        <w:t xml:space="preserve">The denial of provisional measures </w:t>
      </w:r>
      <w:r w:rsidR="006F5968">
        <w:rPr>
          <w:rFonts w:ascii="Times New Roman" w:hAnsi="Times New Roman" w:cs="Times New Roman"/>
          <w:i/>
          <w:sz w:val="24"/>
          <w:szCs w:val="24"/>
        </w:rPr>
        <w:t>will result in “</w:t>
      </w:r>
      <w:r w:rsidRPr="00CF2669">
        <w:rPr>
          <w:rFonts w:ascii="Times New Roman" w:hAnsi="Times New Roman" w:cs="Times New Roman"/>
          <w:i/>
          <w:sz w:val="24"/>
          <w:szCs w:val="24"/>
        </w:rPr>
        <w:t>irreparable harm.</w:t>
      </w:r>
      <w:r w:rsidR="00120885">
        <w:rPr>
          <w:rFonts w:ascii="Times New Roman" w:hAnsi="Times New Roman" w:cs="Times New Roman"/>
          <w:i/>
          <w:sz w:val="24"/>
          <w:szCs w:val="24"/>
        </w:rPr>
        <w:t>”</w:t>
      </w:r>
    </w:p>
    <w:p w:rsidR="00D60472" w:rsidRPr="00CF2669" w:rsidRDefault="00D60472" w:rsidP="00D60472">
      <w:pPr>
        <w:pStyle w:val="ListParagraph"/>
        <w:ind w:left="2160"/>
        <w:rPr>
          <w:rFonts w:ascii="Times New Roman" w:hAnsi="Times New Roman" w:cs="Times New Roman"/>
          <w:i/>
          <w:sz w:val="24"/>
          <w:szCs w:val="24"/>
        </w:rPr>
      </w:pPr>
    </w:p>
    <w:p w:rsidR="009B7682" w:rsidRDefault="00D60472" w:rsidP="00551819">
      <w:pPr>
        <w:pStyle w:val="ListParagraph"/>
        <w:spacing w:line="480" w:lineRule="auto"/>
        <w:ind w:left="0" w:firstLine="720"/>
        <w:rPr>
          <w:rFonts w:ascii="Times New Roman" w:hAnsi="Times New Roman" w:cs="Times New Roman"/>
          <w:sz w:val="24"/>
          <w:szCs w:val="24"/>
        </w:rPr>
      </w:pPr>
      <w:r w:rsidRPr="00CF2669">
        <w:rPr>
          <w:rFonts w:ascii="Times New Roman" w:hAnsi="Times New Roman" w:cs="Times New Roman"/>
          <w:sz w:val="24"/>
          <w:szCs w:val="24"/>
        </w:rPr>
        <w:t>Irreparable damage can result in multiple ways including: physical injury or loss of</w:t>
      </w:r>
      <w:r>
        <w:rPr>
          <w:rFonts w:ascii="Times New Roman" w:hAnsi="Times New Roman" w:cs="Times New Roman"/>
          <w:sz w:val="24"/>
          <w:szCs w:val="24"/>
        </w:rPr>
        <w:t xml:space="preserve"> function, infringement upon the right to privacy, or emotional or psychological harm.</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w:t>
      </w:r>
      <w:r w:rsidRPr="00404392">
        <w:rPr>
          <w:rFonts w:ascii="Times New Roman" w:hAnsi="Times New Roman" w:cs="Times New Roman"/>
          <w:sz w:val="24"/>
          <w:szCs w:val="24"/>
        </w:rPr>
        <w:t>Here, Cristal’s diagnoses of major depression puts her at increased risk for psychological damage if secluded for a long period of time. However, most persuasively, Cristal is being injected with contraceptives against her will.  Such an invasion of privacy so greatly interferes with Cristal’s right to make decisions regarding her reproductive rights as to cause irreparable damage, physically and psychologically</w:t>
      </w:r>
      <w:r>
        <w:rPr>
          <w:rFonts w:ascii="Times New Roman" w:hAnsi="Times New Roman" w:cs="Times New Roman"/>
          <w:sz w:val="24"/>
          <w:szCs w:val="24"/>
        </w:rPr>
        <w:t>, thus requiring the imposition of provisional remedies.</w:t>
      </w:r>
    </w:p>
    <w:p w:rsidR="00370B4A" w:rsidRPr="00551819" w:rsidRDefault="00370B4A" w:rsidP="00551819">
      <w:pPr>
        <w:pStyle w:val="ListParagraph"/>
        <w:spacing w:line="480" w:lineRule="auto"/>
        <w:ind w:left="0" w:firstLine="720"/>
        <w:rPr>
          <w:rFonts w:ascii="Times New Roman" w:hAnsi="Times New Roman" w:cs="Times New Roman"/>
          <w:sz w:val="24"/>
          <w:szCs w:val="24"/>
        </w:rPr>
      </w:pPr>
    </w:p>
    <w:p w:rsidR="00D260C6" w:rsidRPr="00D260C6" w:rsidRDefault="005D59F2" w:rsidP="00E97C3A">
      <w:pPr>
        <w:pStyle w:val="ListParagraph"/>
        <w:numPr>
          <w:ilvl w:val="0"/>
          <w:numId w:val="29"/>
        </w:numPr>
        <w:spacing w:line="240" w:lineRule="auto"/>
        <w:rPr>
          <w:rFonts w:ascii="Times New Roman" w:hAnsi="Times New Roman" w:cs="Times New Roman"/>
          <w:b/>
          <w:caps/>
          <w:sz w:val="24"/>
          <w:szCs w:val="24"/>
        </w:rPr>
      </w:pPr>
      <w:r>
        <w:rPr>
          <w:rFonts w:ascii="Times New Roman" w:hAnsi="Times New Roman" w:cs="Times New Roman"/>
          <w:b/>
          <w:caps/>
          <w:sz w:val="24"/>
          <w:szCs w:val="24"/>
        </w:rPr>
        <w:lastRenderedPageBreak/>
        <w:t>ARGUMENTS ON THE MERITS</w:t>
      </w:r>
    </w:p>
    <w:p w:rsidR="00D260C6" w:rsidRPr="00D260C6" w:rsidRDefault="00D260C6" w:rsidP="00D260C6">
      <w:pPr>
        <w:pStyle w:val="Normal1"/>
        <w:numPr>
          <w:ilvl w:val="0"/>
          <w:numId w:val="20"/>
        </w:numPr>
        <w:rPr>
          <w:b/>
        </w:rPr>
      </w:pPr>
      <w:r w:rsidRPr="00D260C6">
        <w:rPr>
          <w:rFonts w:ascii="Times New Roman" w:eastAsia="Times New Roman" w:hAnsi="Times New Roman" w:cs="Times New Roman"/>
          <w:b/>
        </w:rPr>
        <w:t>Isolation, involuntary medical treatment, and intolerable living conditions</w:t>
      </w:r>
      <w:r w:rsidR="00C9285C">
        <w:rPr>
          <w:rFonts w:ascii="Times New Roman" w:eastAsia="Times New Roman" w:hAnsi="Times New Roman" w:cs="Times New Roman"/>
          <w:b/>
        </w:rPr>
        <w:t xml:space="preserve"> at La Casita</w:t>
      </w:r>
      <w:r w:rsidR="00120885">
        <w:rPr>
          <w:rFonts w:ascii="Times New Roman" w:eastAsia="Times New Roman" w:hAnsi="Times New Roman" w:cs="Times New Roman"/>
          <w:b/>
        </w:rPr>
        <w:t xml:space="preserve"> violate</w:t>
      </w:r>
      <w:r w:rsidRPr="00D260C6">
        <w:rPr>
          <w:rFonts w:ascii="Times New Roman" w:eastAsia="Times New Roman" w:hAnsi="Times New Roman" w:cs="Times New Roman"/>
          <w:b/>
        </w:rPr>
        <w:t xml:space="preserve"> Article 5 of the American Convention on Human Rights.</w:t>
      </w:r>
    </w:p>
    <w:p w:rsidR="00D260C6" w:rsidRPr="00D260C6" w:rsidRDefault="00D260C6" w:rsidP="00D260C6">
      <w:pPr>
        <w:pStyle w:val="Normal1"/>
        <w:ind w:left="2160"/>
        <w:rPr>
          <w:b/>
        </w:rPr>
      </w:pPr>
    </w:p>
    <w:p w:rsidR="00D260C6" w:rsidRDefault="00D260C6" w:rsidP="00D260C6">
      <w:pPr>
        <w:pStyle w:val="Normal1"/>
        <w:tabs>
          <w:tab w:val="left" w:pos="270"/>
        </w:tabs>
        <w:spacing w:line="480" w:lineRule="auto"/>
        <w:ind w:left="90" w:hanging="449"/>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The </w:t>
      </w:r>
      <w:r w:rsidR="008A692F">
        <w:rPr>
          <w:rFonts w:ascii="Times New Roman" w:eastAsia="Times New Roman" w:hAnsi="Times New Roman" w:cs="Times New Roman"/>
        </w:rPr>
        <w:t>Republic</w:t>
      </w:r>
      <w:r>
        <w:rPr>
          <w:rFonts w:ascii="Times New Roman" w:eastAsia="Times New Roman" w:hAnsi="Times New Roman" w:cs="Times New Roman"/>
        </w:rPr>
        <w:t xml:space="preserve"> </w:t>
      </w:r>
      <w:r w:rsidR="008A692F">
        <w:rPr>
          <w:rFonts w:ascii="Times New Roman" w:eastAsia="Times New Roman" w:hAnsi="Times New Roman" w:cs="Times New Roman"/>
        </w:rPr>
        <w:t xml:space="preserve">of </w:t>
      </w:r>
      <w:r>
        <w:rPr>
          <w:rFonts w:ascii="Times New Roman" w:eastAsia="Times New Roman" w:hAnsi="Times New Roman" w:cs="Times New Roman"/>
        </w:rPr>
        <w:t>Exclutia (</w:t>
      </w:r>
      <w:r w:rsidR="008A692F">
        <w:rPr>
          <w:rFonts w:ascii="Times New Roman" w:eastAsia="Times New Roman" w:hAnsi="Times New Roman" w:cs="Times New Roman"/>
        </w:rPr>
        <w:t>‘State’ or ‘Exclutia’)</w:t>
      </w:r>
      <w:r>
        <w:rPr>
          <w:rFonts w:ascii="Times New Roman" w:eastAsia="Times New Roman" w:hAnsi="Times New Roman" w:cs="Times New Roman"/>
        </w:rPr>
        <w:t xml:space="preserve"> violated international law when it subjected Cristal Tovar and the other residents of the La Casita shelter to inhuman or degrading treatment. Article 5 of the American Convention </w:t>
      </w:r>
      <w:r w:rsidR="003270E9">
        <w:rPr>
          <w:rFonts w:ascii="Times New Roman" w:eastAsia="Times New Roman" w:hAnsi="Times New Roman" w:cs="Times New Roman"/>
        </w:rPr>
        <w:t>provides that</w:t>
      </w:r>
      <w:r>
        <w:rPr>
          <w:rFonts w:ascii="Times New Roman" w:eastAsia="Times New Roman" w:hAnsi="Times New Roman" w:cs="Times New Roman"/>
        </w:rPr>
        <w:t xml:space="preserve"> “no one shall be subjected to torture or cruel, inhuman or degrading punishment or treatment.”</w:t>
      </w:r>
      <w:r>
        <w:rPr>
          <w:rStyle w:val="FootnoteReference"/>
          <w:rFonts w:ascii="Times New Roman" w:eastAsia="Times New Roman" w:hAnsi="Times New Roman" w:cs="Times New Roman"/>
        </w:rPr>
        <w:footnoteReference w:id="40"/>
      </w:r>
      <w:r>
        <w:rPr>
          <w:rFonts w:ascii="Times New Roman" w:eastAsia="Times New Roman" w:hAnsi="Times New Roman" w:cs="Times New Roman"/>
        </w:rPr>
        <w:t xml:space="preserve"> This right is absolute, and states are never allowed to derogate from this principle. The interpretation of treatment as “inhuman and degrading” extends “to the widest possible protection against abuses, whether physical or mental.”</w:t>
      </w:r>
      <w:r>
        <w:rPr>
          <w:rFonts w:ascii="Times New Roman" w:eastAsia="Times New Roman" w:hAnsi="Times New Roman" w:cs="Times New Roman"/>
          <w:vertAlign w:val="superscript"/>
        </w:rPr>
        <w:footnoteReference w:id="41"/>
      </w:r>
      <w:r w:rsidR="00334229">
        <w:rPr>
          <w:rFonts w:ascii="Times New Roman" w:eastAsia="Times New Roman" w:hAnsi="Times New Roman" w:cs="Times New Roman"/>
        </w:rPr>
        <w:t xml:space="preserve"> </w:t>
      </w:r>
      <w:r>
        <w:rPr>
          <w:rFonts w:ascii="Times New Roman" w:eastAsia="Times New Roman" w:hAnsi="Times New Roman" w:cs="Times New Roman"/>
        </w:rPr>
        <w:t>Here, the State violated that principle by subjecting Cristal and the other residents to isolation and involuntary medical treatment.</w:t>
      </w:r>
    </w:p>
    <w:p w:rsidR="00D260C6" w:rsidRDefault="00D260C6" w:rsidP="00D260C6">
      <w:pPr>
        <w:pStyle w:val="Normal1"/>
        <w:numPr>
          <w:ilvl w:val="0"/>
          <w:numId w:val="21"/>
        </w:numPr>
      </w:pPr>
      <w:r>
        <w:rPr>
          <w:rFonts w:ascii="Times New Roman" w:eastAsia="Times New Roman" w:hAnsi="Times New Roman" w:cs="Times New Roman"/>
          <w:i/>
        </w:rPr>
        <w:t>The shelter’s use of isolation rooms for individuals with mental disabilities amounts to inhuman and degrading treatment</w:t>
      </w:r>
      <w:r w:rsidR="000C3E9C">
        <w:rPr>
          <w:rFonts w:ascii="Times New Roman" w:eastAsia="Times New Roman" w:hAnsi="Times New Roman" w:cs="Times New Roman"/>
          <w:i/>
        </w:rPr>
        <w:t>.</w:t>
      </w:r>
    </w:p>
    <w:p w:rsidR="00D260C6" w:rsidRDefault="00D260C6" w:rsidP="00D260C6">
      <w:pPr>
        <w:pStyle w:val="Normal1"/>
        <w:ind w:left="1440"/>
      </w:pPr>
    </w:p>
    <w:p w:rsidR="00D260C6" w:rsidRDefault="00120885" w:rsidP="00120885">
      <w:pPr>
        <w:pStyle w:val="Normal1"/>
        <w:spacing w:line="480" w:lineRule="auto"/>
        <w:rPr>
          <w:rFonts w:ascii="Times New Roman" w:eastAsia="Times New Roman" w:hAnsi="Times New Roman" w:cs="Times New Roman"/>
        </w:rPr>
      </w:pPr>
      <w:r>
        <w:rPr>
          <w:rFonts w:ascii="Times New Roman" w:eastAsia="Times New Roman" w:hAnsi="Times New Roman" w:cs="Times New Roman"/>
        </w:rPr>
        <w:tab/>
      </w:r>
      <w:r w:rsidR="00D260C6">
        <w:rPr>
          <w:rFonts w:ascii="Times New Roman" w:eastAsia="Times New Roman" w:hAnsi="Times New Roman" w:cs="Times New Roman"/>
        </w:rPr>
        <w:t>In cases where the victim is a person who suffers from a mental illness, this Court and the European Court of Human Rights (</w:t>
      </w:r>
      <w:r w:rsidR="008A692F">
        <w:rPr>
          <w:rFonts w:ascii="Times New Roman" w:eastAsia="Times New Roman" w:hAnsi="Times New Roman" w:cs="Times New Roman"/>
        </w:rPr>
        <w:t>‘European Court’</w:t>
      </w:r>
      <w:r w:rsidR="00D260C6">
        <w:rPr>
          <w:rFonts w:ascii="Times New Roman" w:eastAsia="Times New Roman" w:hAnsi="Times New Roman" w:cs="Times New Roman"/>
        </w:rPr>
        <w:t>) has applied “special standards” when determining whether or not a pro</w:t>
      </w:r>
      <w:r w:rsidR="003270E9">
        <w:rPr>
          <w:rFonts w:ascii="Times New Roman" w:eastAsia="Times New Roman" w:hAnsi="Times New Roman" w:cs="Times New Roman"/>
        </w:rPr>
        <w:t>vision has been complied with.</w:t>
      </w:r>
      <w:r w:rsidR="00D260C6">
        <w:rPr>
          <w:rFonts w:ascii="Times New Roman" w:eastAsia="Times New Roman" w:hAnsi="Times New Roman" w:cs="Times New Roman"/>
        </w:rPr>
        <w:t xml:space="preserve"> </w:t>
      </w:r>
      <w:r w:rsidR="00D260C6">
        <w:rPr>
          <w:rStyle w:val="FootnoteReference"/>
          <w:rFonts w:ascii="Times New Roman" w:eastAsia="Times New Roman" w:hAnsi="Times New Roman" w:cs="Times New Roman"/>
        </w:rPr>
        <w:footnoteReference w:id="42"/>
      </w:r>
      <w:r w:rsidR="00D260C6">
        <w:rPr>
          <w:rFonts w:ascii="Times New Roman" w:eastAsia="Times New Roman" w:hAnsi="Times New Roman" w:cs="Times New Roman"/>
        </w:rPr>
        <w:t xml:space="preserve"> As this Court stated in </w:t>
      </w:r>
      <w:r w:rsidR="00D260C6">
        <w:rPr>
          <w:rFonts w:ascii="Times New Roman" w:eastAsia="Times New Roman" w:hAnsi="Times New Roman" w:cs="Times New Roman"/>
          <w:i/>
        </w:rPr>
        <w:t>Victor Rosario Congo v. Ecuador</w:t>
      </w:r>
      <w:r w:rsidR="00D260C6">
        <w:rPr>
          <w:rFonts w:ascii="Times New Roman" w:eastAsia="Times New Roman" w:hAnsi="Times New Roman" w:cs="Times New Roman"/>
        </w:rPr>
        <w:t xml:space="preserve">, the protection against inhuman and degrading treatment under Article 5 of the Convention “must be interpreted in light of the </w:t>
      </w:r>
      <w:r w:rsidR="00D260C6">
        <w:rPr>
          <w:rFonts w:ascii="Times New Roman" w:eastAsia="Times New Roman" w:hAnsi="Times New Roman" w:cs="Times New Roman"/>
          <w:i/>
        </w:rPr>
        <w:t>Principles for the Protection Persons with Mental Illness and for the Improvement of Mental Health Care</w:t>
      </w:r>
      <w:r w:rsidR="00D260C6">
        <w:rPr>
          <w:rFonts w:ascii="Times New Roman" w:eastAsia="Times New Roman" w:hAnsi="Times New Roman" w:cs="Times New Roman"/>
        </w:rPr>
        <w:t xml:space="preserve">.” </w:t>
      </w:r>
      <w:r w:rsidR="00D260C6">
        <w:rPr>
          <w:rStyle w:val="FootnoteReference"/>
          <w:rFonts w:ascii="Times New Roman" w:eastAsia="Times New Roman" w:hAnsi="Times New Roman" w:cs="Times New Roman"/>
        </w:rPr>
        <w:footnoteReference w:id="43"/>
      </w:r>
      <w:r w:rsidR="00D260C6">
        <w:rPr>
          <w:rFonts w:ascii="Times New Roman" w:eastAsia="Times New Roman" w:hAnsi="Times New Roman" w:cs="Times New Roman"/>
        </w:rPr>
        <w:t xml:space="preserve"> Therefore, in order to protect the rights of a person with a mental illness, this Court should use these principles as a guide to interpreting the Convention</w:t>
      </w:r>
      <w:r w:rsidR="003270E9">
        <w:rPr>
          <w:rFonts w:ascii="Times New Roman" w:eastAsia="Times New Roman" w:hAnsi="Times New Roman" w:cs="Times New Roman"/>
        </w:rPr>
        <w:t>.  A</w:t>
      </w:r>
      <w:r w:rsidR="00D260C6">
        <w:rPr>
          <w:rFonts w:ascii="Times New Roman" w:eastAsia="Times New Roman" w:hAnsi="Times New Roman" w:cs="Times New Roman"/>
        </w:rPr>
        <w:t xml:space="preserve">ccordingly, this Court should </w:t>
      </w:r>
      <w:r w:rsidR="003270E9">
        <w:rPr>
          <w:rFonts w:ascii="Times New Roman" w:eastAsia="Times New Roman" w:hAnsi="Times New Roman" w:cs="Times New Roman"/>
        </w:rPr>
        <w:t>categorize</w:t>
      </w:r>
      <w:r w:rsidR="00D260C6">
        <w:rPr>
          <w:rFonts w:ascii="Times New Roman" w:eastAsia="Times New Roman" w:hAnsi="Times New Roman" w:cs="Times New Roman"/>
        </w:rPr>
        <w:t xml:space="preserve"> Cristal as being a “particularly vulnerable</w:t>
      </w:r>
      <w:r w:rsidR="003270E9">
        <w:rPr>
          <w:rFonts w:ascii="Times New Roman" w:eastAsia="Times New Roman" w:hAnsi="Times New Roman" w:cs="Times New Roman"/>
        </w:rPr>
        <w:t>” individual.</w:t>
      </w:r>
    </w:p>
    <w:p w:rsidR="00D260C6" w:rsidRDefault="00120885" w:rsidP="00120885">
      <w:pPr>
        <w:pStyle w:val="Normal1"/>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r>
      <w:r w:rsidR="00D260C6">
        <w:rPr>
          <w:rFonts w:ascii="Times New Roman" w:eastAsia="Times New Roman" w:hAnsi="Times New Roman" w:cs="Times New Roman"/>
        </w:rPr>
        <w:t xml:space="preserve">This Court </w:t>
      </w:r>
      <w:r w:rsidR="003270E9">
        <w:rPr>
          <w:rFonts w:ascii="Times New Roman" w:eastAsia="Times New Roman" w:hAnsi="Times New Roman" w:cs="Times New Roman"/>
        </w:rPr>
        <w:t>has previously established that</w:t>
      </w:r>
      <w:r w:rsidR="00D260C6">
        <w:rPr>
          <w:rFonts w:ascii="Times New Roman" w:eastAsia="Times New Roman" w:hAnsi="Times New Roman" w:cs="Times New Roman"/>
        </w:rPr>
        <w:t xml:space="preserve"> </w:t>
      </w:r>
      <w:r w:rsidR="003270E9">
        <w:rPr>
          <w:rFonts w:ascii="Times New Roman" w:eastAsia="Times New Roman" w:hAnsi="Times New Roman" w:cs="Times New Roman"/>
        </w:rPr>
        <w:t>“</w:t>
      </w:r>
      <w:r w:rsidR="00D260C6">
        <w:rPr>
          <w:rFonts w:ascii="Times New Roman" w:eastAsia="Times New Roman" w:hAnsi="Times New Roman" w:cs="Times New Roman"/>
        </w:rPr>
        <w:t xml:space="preserve">keeping a person in a small, isolated cell constitutes inhuman and degrading treatment, which justifies provisional measures to preserve…integrity.” </w:t>
      </w:r>
      <w:r w:rsidR="00D260C6">
        <w:rPr>
          <w:rStyle w:val="FootnoteReference"/>
          <w:rFonts w:ascii="Times New Roman" w:eastAsia="Times New Roman" w:hAnsi="Times New Roman" w:cs="Times New Roman"/>
        </w:rPr>
        <w:footnoteReference w:id="44"/>
      </w:r>
      <w:r w:rsidR="00D260C6">
        <w:rPr>
          <w:rFonts w:ascii="Times New Roman" w:eastAsia="Times New Roman" w:hAnsi="Times New Roman" w:cs="Times New Roman"/>
        </w:rPr>
        <w:t xml:space="preserve"> In the </w:t>
      </w:r>
      <w:r w:rsidR="00464AA4">
        <w:rPr>
          <w:rFonts w:ascii="Times New Roman" w:eastAsia="Times New Roman" w:hAnsi="Times New Roman" w:cs="Times New Roman"/>
          <w:i/>
        </w:rPr>
        <w:t xml:space="preserve">Congo </w:t>
      </w:r>
      <w:r w:rsidR="00464AA4">
        <w:rPr>
          <w:rFonts w:ascii="Times New Roman" w:eastAsia="Times New Roman" w:hAnsi="Times New Roman" w:cs="Times New Roman"/>
        </w:rPr>
        <w:t>case</w:t>
      </w:r>
      <w:r w:rsidR="00D260C6">
        <w:rPr>
          <w:rFonts w:ascii="Times New Roman" w:eastAsia="Times New Roman" w:hAnsi="Times New Roman" w:cs="Times New Roman"/>
        </w:rPr>
        <w:t xml:space="preserve"> the Inter-American Commission</w:t>
      </w:r>
      <w:r w:rsidR="00762F0A">
        <w:rPr>
          <w:rFonts w:ascii="Times New Roman" w:eastAsia="Times New Roman" w:hAnsi="Times New Roman" w:cs="Times New Roman"/>
        </w:rPr>
        <w:t xml:space="preserve"> </w:t>
      </w:r>
      <w:r w:rsidR="00D260C6">
        <w:rPr>
          <w:rFonts w:ascii="Times New Roman" w:eastAsia="Times New Roman" w:hAnsi="Times New Roman" w:cs="Times New Roman"/>
        </w:rPr>
        <w:t>stated that isolation itself “can constitute inhuman treatment,” and keeping a person in isolation is an even more serious violation when a person has a mental disability.</w:t>
      </w:r>
      <w:r w:rsidR="00D260C6">
        <w:rPr>
          <w:rStyle w:val="FootnoteReference"/>
          <w:rFonts w:ascii="Times New Roman" w:eastAsia="Times New Roman" w:hAnsi="Times New Roman" w:cs="Times New Roman"/>
        </w:rPr>
        <w:footnoteReference w:id="45"/>
      </w:r>
      <w:r w:rsidR="00D260C6">
        <w:rPr>
          <w:rFonts w:ascii="Times New Roman" w:eastAsia="Times New Roman" w:hAnsi="Times New Roman" w:cs="Times New Roman"/>
        </w:rPr>
        <w:t xml:space="preserve"> </w:t>
      </w:r>
    </w:p>
    <w:p w:rsidR="00D260C6" w:rsidRDefault="00120885" w:rsidP="00120885">
      <w:pPr>
        <w:pStyle w:val="Normal1"/>
        <w:spacing w:line="480" w:lineRule="auto"/>
      </w:pPr>
      <w:r>
        <w:rPr>
          <w:rFonts w:ascii="Times New Roman" w:eastAsia="Times New Roman" w:hAnsi="Times New Roman" w:cs="Times New Roman"/>
        </w:rPr>
        <w:tab/>
      </w:r>
      <w:r w:rsidR="00D260C6">
        <w:rPr>
          <w:rFonts w:ascii="Times New Roman" w:eastAsia="Times New Roman" w:hAnsi="Times New Roman" w:cs="Times New Roman"/>
        </w:rPr>
        <w:t>One commentator noted, “[a]ccording to the European Cou</w:t>
      </w:r>
      <w:r w:rsidR="001970E3">
        <w:rPr>
          <w:rFonts w:ascii="Times New Roman" w:eastAsia="Times New Roman" w:hAnsi="Times New Roman" w:cs="Times New Roman"/>
        </w:rPr>
        <w:t>rt of Human Rights…</w:t>
      </w:r>
      <w:r w:rsidR="00D260C6">
        <w:rPr>
          <w:rFonts w:ascii="Times New Roman" w:eastAsia="Times New Roman" w:hAnsi="Times New Roman" w:cs="Times New Roman"/>
        </w:rPr>
        <w:t>the position of inferiority and powerlessness which is typical of persons with mental disorders confined in psychiatric hospitals or prisons calls for increased vigilance whether this right has been respected by governmental officials.”</w:t>
      </w:r>
      <w:r w:rsidR="00D260C6">
        <w:rPr>
          <w:rStyle w:val="FootnoteReference"/>
          <w:rFonts w:ascii="Times New Roman" w:eastAsia="Times New Roman" w:hAnsi="Times New Roman" w:cs="Times New Roman"/>
        </w:rPr>
        <w:footnoteReference w:id="46"/>
      </w:r>
      <w:r w:rsidR="001970E3">
        <w:rPr>
          <w:rFonts w:ascii="Times New Roman" w:eastAsia="Times New Roman" w:hAnsi="Times New Roman" w:cs="Times New Roman"/>
        </w:rPr>
        <w:t xml:space="preserve"> </w:t>
      </w:r>
      <w:r w:rsidR="00D260C6">
        <w:rPr>
          <w:rFonts w:ascii="Times New Roman" w:eastAsia="Times New Roman" w:hAnsi="Times New Roman" w:cs="Times New Roman"/>
        </w:rPr>
        <w:t xml:space="preserve">Cristal has a mental disability and </w:t>
      </w:r>
      <w:r w:rsidR="00464AA4">
        <w:rPr>
          <w:rFonts w:ascii="Times New Roman" w:eastAsia="Times New Roman" w:hAnsi="Times New Roman" w:cs="Times New Roman"/>
        </w:rPr>
        <w:t xml:space="preserve">feels sad and powerless. </w:t>
      </w:r>
      <w:r w:rsidR="00D260C6">
        <w:rPr>
          <w:rFonts w:ascii="Times New Roman" w:eastAsia="Times New Roman" w:hAnsi="Times New Roman" w:cs="Times New Roman"/>
        </w:rPr>
        <w:t xml:space="preserve">Moreover, </w:t>
      </w:r>
      <w:r w:rsidR="003270E9">
        <w:rPr>
          <w:rFonts w:ascii="Times New Roman" w:eastAsia="Times New Roman" w:hAnsi="Times New Roman" w:cs="Times New Roman"/>
        </w:rPr>
        <w:t>when Cristal</w:t>
      </w:r>
      <w:r w:rsidR="00D260C6">
        <w:rPr>
          <w:rFonts w:ascii="Times New Roman" w:eastAsia="Times New Roman" w:hAnsi="Times New Roman" w:cs="Times New Roman"/>
        </w:rPr>
        <w:t xml:space="preserve"> felt mental anguis</w:t>
      </w:r>
      <w:r w:rsidR="001970E3">
        <w:rPr>
          <w:rFonts w:ascii="Times New Roman" w:eastAsia="Times New Roman" w:hAnsi="Times New Roman" w:cs="Times New Roman"/>
        </w:rPr>
        <w:t>h due to a friend’s death, the S</w:t>
      </w:r>
      <w:r w:rsidR="00D260C6">
        <w:rPr>
          <w:rFonts w:ascii="Times New Roman" w:eastAsia="Times New Roman" w:hAnsi="Times New Roman" w:cs="Times New Roman"/>
        </w:rPr>
        <w:t>tate should have protected her</w:t>
      </w:r>
      <w:r w:rsidR="003270E9">
        <w:rPr>
          <w:rFonts w:ascii="Times New Roman" w:eastAsia="Times New Roman" w:hAnsi="Times New Roman" w:cs="Times New Roman"/>
        </w:rPr>
        <w:t xml:space="preserve"> rather than confining her to isolation.</w:t>
      </w:r>
      <w:r w:rsidR="00D260C6">
        <w:rPr>
          <w:rStyle w:val="FootnoteReference"/>
          <w:rFonts w:ascii="Times New Roman" w:eastAsia="Times New Roman" w:hAnsi="Times New Roman" w:cs="Times New Roman"/>
        </w:rPr>
        <w:footnoteReference w:id="47"/>
      </w:r>
      <w:r w:rsidR="00D260C6">
        <w:rPr>
          <w:rFonts w:ascii="Times New Roman" w:eastAsia="Times New Roman" w:hAnsi="Times New Roman" w:cs="Times New Roman"/>
        </w:rPr>
        <w:t xml:space="preserve"> </w:t>
      </w:r>
    </w:p>
    <w:p w:rsidR="00E97C3A" w:rsidRDefault="00120885" w:rsidP="001A634F">
      <w:pPr>
        <w:pStyle w:val="Normal1"/>
        <w:spacing w:line="480" w:lineRule="auto"/>
        <w:rPr>
          <w:rFonts w:ascii="Times New Roman" w:eastAsia="Times New Roman" w:hAnsi="Times New Roman" w:cs="Times New Roman"/>
        </w:rPr>
      </w:pPr>
      <w:r>
        <w:rPr>
          <w:rFonts w:ascii="Times New Roman" w:eastAsia="Times New Roman" w:hAnsi="Times New Roman" w:cs="Times New Roman"/>
        </w:rPr>
        <w:tab/>
      </w:r>
      <w:r w:rsidR="003270E9">
        <w:rPr>
          <w:rFonts w:ascii="Times New Roman" w:eastAsia="Times New Roman" w:hAnsi="Times New Roman" w:cs="Times New Roman"/>
        </w:rPr>
        <w:t xml:space="preserve">Alternatively, </w:t>
      </w:r>
      <w:r w:rsidR="001970E3">
        <w:rPr>
          <w:rFonts w:ascii="Times New Roman" w:eastAsia="Times New Roman" w:hAnsi="Times New Roman" w:cs="Times New Roman"/>
        </w:rPr>
        <w:t>the use of the isolation rooms</w:t>
      </w:r>
      <w:r w:rsidR="00D260C6">
        <w:rPr>
          <w:rFonts w:ascii="Times New Roman" w:eastAsia="Times New Roman" w:hAnsi="Times New Roman" w:cs="Times New Roman"/>
        </w:rPr>
        <w:t xml:space="preserve"> in </w:t>
      </w:r>
      <w:r w:rsidR="00CF403D">
        <w:rPr>
          <w:rFonts w:ascii="Times New Roman" w:eastAsia="Times New Roman" w:hAnsi="Times New Roman" w:cs="Times New Roman"/>
        </w:rPr>
        <w:t>pavilions</w:t>
      </w:r>
      <w:r w:rsidR="00D260C6">
        <w:rPr>
          <w:rFonts w:ascii="Times New Roman" w:eastAsia="Times New Roman" w:hAnsi="Times New Roman" w:cs="Times New Roman"/>
        </w:rPr>
        <w:t xml:space="preserve"> </w:t>
      </w:r>
      <w:r w:rsidR="00CF403D">
        <w:rPr>
          <w:rFonts w:ascii="Times New Roman" w:eastAsia="Times New Roman" w:hAnsi="Times New Roman" w:cs="Times New Roman"/>
        </w:rPr>
        <w:t>“</w:t>
      </w:r>
      <w:r w:rsidR="003270E9">
        <w:rPr>
          <w:rFonts w:ascii="Times New Roman" w:eastAsia="Times New Roman" w:hAnsi="Times New Roman" w:cs="Times New Roman"/>
        </w:rPr>
        <w:t>B</w:t>
      </w:r>
      <w:r w:rsidR="00CF403D">
        <w:rPr>
          <w:rFonts w:ascii="Times New Roman" w:eastAsia="Times New Roman" w:hAnsi="Times New Roman" w:cs="Times New Roman"/>
        </w:rPr>
        <w:t>”</w:t>
      </w:r>
      <w:r w:rsidR="003270E9">
        <w:rPr>
          <w:rFonts w:ascii="Times New Roman" w:eastAsia="Times New Roman" w:hAnsi="Times New Roman" w:cs="Times New Roman"/>
        </w:rPr>
        <w:t xml:space="preserve"> and </w:t>
      </w:r>
      <w:r w:rsidR="00CF403D">
        <w:rPr>
          <w:rFonts w:ascii="Times New Roman" w:eastAsia="Times New Roman" w:hAnsi="Times New Roman" w:cs="Times New Roman"/>
        </w:rPr>
        <w:t>“</w:t>
      </w:r>
      <w:r w:rsidR="003270E9">
        <w:rPr>
          <w:rFonts w:ascii="Times New Roman" w:eastAsia="Times New Roman" w:hAnsi="Times New Roman" w:cs="Times New Roman"/>
        </w:rPr>
        <w:t>D</w:t>
      </w:r>
      <w:r w:rsidR="00CF403D">
        <w:rPr>
          <w:rFonts w:ascii="Times New Roman" w:eastAsia="Times New Roman" w:hAnsi="Times New Roman" w:cs="Times New Roman"/>
        </w:rPr>
        <w:t>” of the S</w:t>
      </w:r>
      <w:r w:rsidR="00D260C6">
        <w:rPr>
          <w:rFonts w:ascii="Times New Roman" w:eastAsia="Times New Roman" w:hAnsi="Times New Roman" w:cs="Times New Roman"/>
        </w:rPr>
        <w:t>helter (</w:t>
      </w:r>
      <w:r w:rsidR="003270E9">
        <w:rPr>
          <w:rFonts w:ascii="Times New Roman" w:eastAsia="Times New Roman" w:hAnsi="Times New Roman" w:cs="Times New Roman"/>
        </w:rPr>
        <w:t xml:space="preserve">the areas of the Shelter housing individuals with mental disabilities) is </w:t>
      </w:r>
      <w:r w:rsidR="00D260C6">
        <w:rPr>
          <w:rFonts w:ascii="Times New Roman" w:eastAsia="Times New Roman" w:hAnsi="Times New Roman" w:cs="Times New Roman"/>
        </w:rPr>
        <w:t xml:space="preserve">problematic </w:t>
      </w:r>
      <w:r w:rsidR="003270E9">
        <w:rPr>
          <w:rFonts w:ascii="Times New Roman" w:eastAsia="Times New Roman" w:hAnsi="Times New Roman" w:cs="Times New Roman"/>
        </w:rPr>
        <w:t xml:space="preserve">to Cristal in particular </w:t>
      </w:r>
      <w:r w:rsidR="00D260C6">
        <w:rPr>
          <w:rFonts w:ascii="Times New Roman" w:eastAsia="Times New Roman" w:hAnsi="Times New Roman" w:cs="Times New Roman"/>
        </w:rPr>
        <w:t xml:space="preserve">because </w:t>
      </w:r>
      <w:r w:rsidR="003270E9">
        <w:rPr>
          <w:rFonts w:ascii="Times New Roman" w:eastAsia="Times New Roman" w:hAnsi="Times New Roman" w:cs="Times New Roman"/>
        </w:rPr>
        <w:t xml:space="preserve">she is </w:t>
      </w:r>
      <w:r w:rsidR="00D260C6">
        <w:rPr>
          <w:rFonts w:ascii="Times New Roman" w:eastAsia="Times New Roman" w:hAnsi="Times New Roman" w:cs="Times New Roman"/>
        </w:rPr>
        <w:t xml:space="preserve">blind and suffers from other physical conditions. In fact, Cristal </w:t>
      </w:r>
      <w:r w:rsidR="003270E9">
        <w:rPr>
          <w:rFonts w:ascii="Times New Roman" w:eastAsia="Times New Roman" w:hAnsi="Times New Roman" w:cs="Times New Roman"/>
        </w:rPr>
        <w:t>was recently hospitalized for</w:t>
      </w:r>
      <w:r w:rsidR="00D260C6">
        <w:rPr>
          <w:rFonts w:ascii="Times New Roman" w:eastAsia="Times New Roman" w:hAnsi="Times New Roman" w:cs="Times New Roman"/>
        </w:rPr>
        <w:t xml:space="preserve"> “fever, muscle spasms and strong Parkinson’s-like tremors.”</w:t>
      </w:r>
      <w:r w:rsidR="00D260C6">
        <w:rPr>
          <w:rStyle w:val="FootnoteReference"/>
          <w:rFonts w:ascii="Times New Roman" w:eastAsia="Times New Roman" w:hAnsi="Times New Roman" w:cs="Times New Roman"/>
        </w:rPr>
        <w:footnoteReference w:id="48"/>
      </w:r>
      <w:r w:rsidR="00D260C6">
        <w:rPr>
          <w:rFonts w:ascii="Times New Roman" w:eastAsia="Times New Roman" w:hAnsi="Times New Roman" w:cs="Times New Roman"/>
        </w:rPr>
        <w:t xml:space="preserve"> </w:t>
      </w:r>
      <w:r w:rsidR="003270E9">
        <w:rPr>
          <w:rFonts w:ascii="Times New Roman" w:eastAsia="Times New Roman" w:hAnsi="Times New Roman" w:cs="Times New Roman"/>
        </w:rPr>
        <w:t>Moreover, isolation of individuals suffering from such physical disabilities is dangerous</w:t>
      </w:r>
      <w:r w:rsidR="009C1F64">
        <w:rPr>
          <w:rFonts w:ascii="Times New Roman" w:eastAsia="Times New Roman" w:hAnsi="Times New Roman" w:cs="Times New Roman"/>
        </w:rPr>
        <w:t xml:space="preserve"> and </w:t>
      </w:r>
      <w:r w:rsidR="003270E9">
        <w:rPr>
          <w:rFonts w:ascii="Times New Roman" w:eastAsia="Times New Roman" w:hAnsi="Times New Roman" w:cs="Times New Roman"/>
        </w:rPr>
        <w:t>threatening</w:t>
      </w:r>
      <w:r w:rsidR="009C1F64">
        <w:rPr>
          <w:rFonts w:ascii="Times New Roman" w:eastAsia="Times New Roman" w:hAnsi="Times New Roman" w:cs="Times New Roman"/>
        </w:rPr>
        <w:t xml:space="preserve"> to</w:t>
      </w:r>
      <w:r w:rsidR="003270E9">
        <w:rPr>
          <w:rFonts w:ascii="Times New Roman" w:eastAsia="Times New Roman" w:hAnsi="Times New Roman" w:cs="Times New Roman"/>
        </w:rPr>
        <w:t xml:space="preserve"> their health and safety.</w:t>
      </w:r>
      <w:r w:rsidR="00D260C6">
        <w:rPr>
          <w:rFonts w:ascii="Times New Roman" w:eastAsia="Times New Roman" w:hAnsi="Times New Roman" w:cs="Times New Roman"/>
        </w:rPr>
        <w:t xml:space="preserve"> Similarly, in </w:t>
      </w:r>
      <w:r w:rsidR="00D260C6">
        <w:rPr>
          <w:rFonts w:ascii="Times New Roman" w:eastAsia="Times New Roman" w:hAnsi="Times New Roman" w:cs="Times New Roman"/>
          <w:i/>
        </w:rPr>
        <w:t>Price v. The United Kingdom</w:t>
      </w:r>
      <w:r w:rsidR="00D260C6">
        <w:rPr>
          <w:rFonts w:ascii="Times New Roman" w:eastAsia="Times New Roman" w:hAnsi="Times New Roman" w:cs="Times New Roman"/>
        </w:rPr>
        <w:t>, the applicant also had a permane</w:t>
      </w:r>
      <w:r w:rsidR="001970E3">
        <w:rPr>
          <w:rFonts w:ascii="Times New Roman" w:eastAsia="Times New Roman" w:hAnsi="Times New Roman" w:cs="Times New Roman"/>
        </w:rPr>
        <w:t xml:space="preserve">nt physical disability and </w:t>
      </w:r>
      <w:r w:rsidR="00D260C6">
        <w:rPr>
          <w:rFonts w:ascii="Times New Roman" w:eastAsia="Times New Roman" w:hAnsi="Times New Roman" w:cs="Times New Roman"/>
        </w:rPr>
        <w:t>suffered from other conditions such as kidney trouble. She was unable to use the toilet and was forced to sleep in her wheelchair because the bed would hurt her hips.</w:t>
      </w:r>
      <w:r w:rsidR="00D260C6">
        <w:rPr>
          <w:rStyle w:val="FootnoteReference"/>
          <w:rFonts w:ascii="Times New Roman" w:eastAsia="Times New Roman" w:hAnsi="Times New Roman" w:cs="Times New Roman"/>
        </w:rPr>
        <w:footnoteReference w:id="49"/>
      </w:r>
      <w:r w:rsidR="00D260C6">
        <w:rPr>
          <w:rFonts w:ascii="Times New Roman" w:eastAsia="Times New Roman" w:hAnsi="Times New Roman" w:cs="Times New Roman"/>
        </w:rPr>
        <w:t xml:space="preserve"> The European Court ruled that keeping a disabled person in these </w:t>
      </w:r>
      <w:r w:rsidR="00D260C6">
        <w:rPr>
          <w:rFonts w:ascii="Times New Roman" w:eastAsia="Times New Roman" w:hAnsi="Times New Roman" w:cs="Times New Roman"/>
        </w:rPr>
        <w:lastRenderedPageBreak/>
        <w:t>conditions amounted to degrading treatment.</w:t>
      </w:r>
      <w:r w:rsidR="00D260C6">
        <w:rPr>
          <w:rStyle w:val="FootnoteReference"/>
          <w:rFonts w:ascii="Times New Roman" w:eastAsia="Times New Roman" w:hAnsi="Times New Roman" w:cs="Times New Roman"/>
        </w:rPr>
        <w:footnoteReference w:id="50"/>
      </w:r>
      <w:r w:rsidR="001970E3">
        <w:rPr>
          <w:rFonts w:ascii="Times New Roman" w:eastAsia="Times New Roman" w:hAnsi="Times New Roman" w:cs="Times New Roman"/>
        </w:rPr>
        <w:t xml:space="preserve"> </w:t>
      </w:r>
    </w:p>
    <w:p w:rsidR="00D260C6" w:rsidRPr="00D260C6" w:rsidRDefault="00E97C3A" w:rsidP="005D59F2">
      <w:pPr>
        <w:pStyle w:val="Normal1"/>
        <w:spacing w:line="480" w:lineRule="auto"/>
        <w:ind w:left="1440"/>
        <w:rPr>
          <w:rFonts w:ascii="Times New Roman" w:eastAsia="Times New Roman" w:hAnsi="Times New Roman" w:cs="Times New Roman"/>
        </w:rPr>
      </w:pPr>
      <w:r>
        <w:rPr>
          <w:rFonts w:ascii="Times New Roman" w:eastAsia="Times New Roman" w:hAnsi="Times New Roman" w:cs="Times New Roman"/>
        </w:rPr>
        <w:t xml:space="preserve">a.  </w:t>
      </w:r>
      <w:r w:rsidR="00D260C6">
        <w:rPr>
          <w:rFonts w:ascii="Times New Roman" w:eastAsia="Times New Roman" w:hAnsi="Times New Roman" w:cs="Times New Roman"/>
          <w:u w:val="single"/>
        </w:rPr>
        <w:t>Conditions of the isolation room were inhuman and degrading.</w:t>
      </w:r>
    </w:p>
    <w:p w:rsidR="00D260C6" w:rsidRDefault="00120885" w:rsidP="00120885">
      <w:pPr>
        <w:pStyle w:val="Normal1"/>
        <w:spacing w:line="480" w:lineRule="auto"/>
        <w:rPr>
          <w:rFonts w:ascii="Times New Roman" w:eastAsia="Times New Roman" w:hAnsi="Times New Roman" w:cs="Times New Roman"/>
        </w:rPr>
      </w:pPr>
      <w:r>
        <w:rPr>
          <w:rFonts w:ascii="Times New Roman" w:eastAsia="Times New Roman" w:hAnsi="Times New Roman" w:cs="Times New Roman"/>
        </w:rPr>
        <w:tab/>
      </w:r>
      <w:r w:rsidR="00C72469">
        <w:rPr>
          <w:rFonts w:ascii="Times New Roman" w:eastAsia="Times New Roman" w:hAnsi="Times New Roman" w:cs="Times New Roman"/>
        </w:rPr>
        <w:t>N</w:t>
      </w:r>
      <w:r w:rsidR="00D260C6">
        <w:rPr>
          <w:rFonts w:ascii="Times New Roman" w:eastAsia="Times New Roman" w:hAnsi="Times New Roman" w:cs="Times New Roman"/>
        </w:rPr>
        <w:t xml:space="preserve">ot only did the La Casita employees place Cristal in isolation, but also the layout and conditions in the isolation rooms resembled a prison. In </w:t>
      </w:r>
      <w:r w:rsidR="00D260C6">
        <w:rPr>
          <w:rFonts w:ascii="Times New Roman" w:eastAsia="Times New Roman" w:hAnsi="Times New Roman" w:cs="Times New Roman"/>
          <w:i/>
        </w:rPr>
        <w:t>A v. United Kingdom</w:t>
      </w:r>
      <w:r w:rsidR="00D260C6">
        <w:rPr>
          <w:rFonts w:ascii="Times New Roman" w:eastAsia="Times New Roman" w:hAnsi="Times New Roman" w:cs="Times New Roman"/>
        </w:rPr>
        <w:t>, the European Court of Human Rights considered the case of a patient held in isolation in a psychiatric hospital for five weeks without “toilet facilities, furniture or ventilation.”</w:t>
      </w:r>
      <w:r w:rsidR="00D260C6">
        <w:rPr>
          <w:rStyle w:val="FootnoteReference"/>
          <w:rFonts w:ascii="Times New Roman" w:eastAsia="Times New Roman" w:hAnsi="Times New Roman" w:cs="Times New Roman"/>
        </w:rPr>
        <w:footnoteReference w:id="51"/>
      </w:r>
      <w:r w:rsidR="00C72469">
        <w:rPr>
          <w:rFonts w:ascii="Times New Roman" w:eastAsia="Times New Roman" w:hAnsi="Times New Roman" w:cs="Times New Roman"/>
        </w:rPr>
        <w:t xml:space="preserve"> The case resulted in</w:t>
      </w:r>
      <w:r w:rsidR="00D260C6">
        <w:rPr>
          <w:rFonts w:ascii="Times New Roman" w:eastAsia="Times New Roman" w:hAnsi="Times New Roman" w:cs="Times New Roman"/>
        </w:rPr>
        <w:t xml:space="preserve"> the United Kingdom reforming the law to ensure adequate conditions.</w:t>
      </w:r>
      <w:r w:rsidR="00D260C6">
        <w:rPr>
          <w:rStyle w:val="FootnoteReference"/>
          <w:rFonts w:ascii="Times New Roman" w:eastAsia="Times New Roman" w:hAnsi="Times New Roman" w:cs="Times New Roman"/>
        </w:rPr>
        <w:footnoteReference w:id="52"/>
      </w:r>
      <w:r w:rsidR="00D260C6">
        <w:rPr>
          <w:rFonts w:ascii="Times New Roman" w:eastAsia="Times New Roman" w:hAnsi="Times New Roman" w:cs="Times New Roman"/>
        </w:rPr>
        <w:t xml:space="preserve"> In this case, although Cristal was not isolated in a prison cell, this Court should </w:t>
      </w:r>
      <w:r w:rsidR="00C72469">
        <w:rPr>
          <w:rFonts w:ascii="Times New Roman" w:eastAsia="Times New Roman" w:hAnsi="Times New Roman" w:cs="Times New Roman"/>
        </w:rPr>
        <w:t xml:space="preserve">categorize the isolation rooms </w:t>
      </w:r>
      <w:r w:rsidR="00D260C6">
        <w:rPr>
          <w:rFonts w:ascii="Times New Roman" w:eastAsia="Times New Roman" w:hAnsi="Times New Roman" w:cs="Times New Roman"/>
        </w:rPr>
        <w:t xml:space="preserve">used in </w:t>
      </w:r>
      <w:r w:rsidR="00C72469">
        <w:rPr>
          <w:rFonts w:ascii="Times New Roman" w:eastAsia="Times New Roman" w:hAnsi="Times New Roman" w:cs="Times New Roman"/>
        </w:rPr>
        <w:t>La Casita</w:t>
      </w:r>
      <w:r w:rsidR="00464AA4">
        <w:rPr>
          <w:rFonts w:ascii="Times New Roman" w:eastAsia="Times New Roman" w:hAnsi="Times New Roman" w:cs="Times New Roman"/>
        </w:rPr>
        <w:t xml:space="preserve"> as similar in nature. Much like the case of the </w:t>
      </w:r>
      <w:r w:rsidR="00D260C6">
        <w:rPr>
          <w:rFonts w:ascii="Times New Roman" w:eastAsia="Times New Roman" w:hAnsi="Times New Roman" w:cs="Times New Roman"/>
          <w:i/>
        </w:rPr>
        <w:t>United Kingdom</w:t>
      </w:r>
      <w:r w:rsidR="00D260C6">
        <w:rPr>
          <w:rFonts w:ascii="Times New Roman" w:eastAsia="Times New Roman" w:hAnsi="Times New Roman" w:cs="Times New Roman"/>
        </w:rPr>
        <w:t xml:space="preserve">, </w:t>
      </w:r>
      <w:r w:rsidR="007A7C68">
        <w:rPr>
          <w:rFonts w:ascii="Times New Roman" w:eastAsia="Times New Roman" w:hAnsi="Times New Roman" w:cs="Times New Roman"/>
        </w:rPr>
        <w:t xml:space="preserve">the isolation rooms were </w:t>
      </w:r>
      <w:r w:rsidR="00D260C6">
        <w:rPr>
          <w:rFonts w:ascii="Times New Roman" w:eastAsia="Times New Roman" w:hAnsi="Times New Roman" w:cs="Times New Roman"/>
        </w:rPr>
        <w:t xml:space="preserve">cement rooms </w:t>
      </w:r>
      <w:r w:rsidR="007A7C68">
        <w:rPr>
          <w:rFonts w:ascii="Times New Roman" w:eastAsia="Times New Roman" w:hAnsi="Times New Roman" w:cs="Times New Roman"/>
        </w:rPr>
        <w:t>that measured only 2 x 2 meters with</w:t>
      </w:r>
      <w:r w:rsidR="00D260C6">
        <w:rPr>
          <w:rFonts w:ascii="Times New Roman" w:eastAsia="Times New Roman" w:hAnsi="Times New Roman" w:cs="Times New Roman"/>
        </w:rPr>
        <w:t xml:space="preserve"> dim lighting, a</w:t>
      </w:r>
      <w:r w:rsidR="007A7C68">
        <w:rPr>
          <w:rFonts w:ascii="Times New Roman" w:eastAsia="Times New Roman" w:hAnsi="Times New Roman" w:cs="Times New Roman"/>
        </w:rPr>
        <w:t xml:space="preserve"> mattress on the floor, and </w:t>
      </w:r>
      <w:r w:rsidR="00D260C6">
        <w:rPr>
          <w:rFonts w:ascii="Times New Roman" w:eastAsia="Times New Roman" w:hAnsi="Times New Roman" w:cs="Times New Roman"/>
        </w:rPr>
        <w:t>no toilet facilities besides a bucket that individuals had to use to relieve themselves.</w:t>
      </w:r>
      <w:r w:rsidR="00D260C6">
        <w:rPr>
          <w:rStyle w:val="FootnoteReference"/>
          <w:rFonts w:ascii="Times New Roman" w:eastAsia="Times New Roman" w:hAnsi="Times New Roman" w:cs="Times New Roman"/>
        </w:rPr>
        <w:footnoteReference w:id="53"/>
      </w:r>
      <w:r w:rsidR="00D260C6">
        <w:rPr>
          <w:rFonts w:ascii="Times New Roman" w:eastAsia="Times New Roman" w:hAnsi="Times New Roman" w:cs="Times New Roman"/>
        </w:rPr>
        <w:t xml:space="preserve"> </w:t>
      </w:r>
      <w:r w:rsidR="009C1F64">
        <w:rPr>
          <w:rFonts w:ascii="Times New Roman" w:eastAsia="Times New Roman" w:hAnsi="Times New Roman" w:cs="Times New Roman"/>
        </w:rPr>
        <w:t>As set forth by this</w:t>
      </w:r>
      <w:r w:rsidR="00D260C6">
        <w:rPr>
          <w:rFonts w:ascii="Times New Roman" w:eastAsia="Times New Roman" w:hAnsi="Times New Roman" w:cs="Times New Roman"/>
        </w:rPr>
        <w:t xml:space="preserve"> Court in </w:t>
      </w:r>
      <w:r w:rsidR="00D260C6">
        <w:rPr>
          <w:rFonts w:ascii="Times New Roman" w:eastAsia="Times New Roman" w:hAnsi="Times New Roman" w:cs="Times New Roman"/>
          <w:i/>
        </w:rPr>
        <w:t>Neira Alegria et al</w:t>
      </w:r>
      <w:r w:rsidR="00D260C6">
        <w:rPr>
          <w:rFonts w:ascii="Times New Roman" w:eastAsia="Times New Roman" w:hAnsi="Times New Roman" w:cs="Times New Roman"/>
        </w:rPr>
        <w:t xml:space="preserve">., every person who is deprived of their liberty has the right to live in “detention conditions compatible with her or his personal dignity, and the State must guarantee…the right to life and to humane treatment…” </w:t>
      </w:r>
      <w:r w:rsidR="00D260C6">
        <w:rPr>
          <w:rStyle w:val="FootnoteReference"/>
          <w:rFonts w:ascii="Times New Roman" w:eastAsia="Times New Roman" w:hAnsi="Times New Roman" w:cs="Times New Roman"/>
        </w:rPr>
        <w:footnoteReference w:id="54"/>
      </w:r>
      <w:r w:rsidR="00D260C6">
        <w:rPr>
          <w:rFonts w:ascii="Times New Roman" w:eastAsia="Times New Roman" w:hAnsi="Times New Roman" w:cs="Times New Roman"/>
        </w:rPr>
        <w:t xml:space="preserve"> In th</w:t>
      </w:r>
      <w:r w:rsidR="009C1F64">
        <w:rPr>
          <w:rFonts w:ascii="Times New Roman" w:eastAsia="Times New Roman" w:hAnsi="Times New Roman" w:cs="Times New Roman"/>
        </w:rPr>
        <w:t>e case at hand, instead of the S</w:t>
      </w:r>
      <w:r w:rsidR="00D260C6">
        <w:rPr>
          <w:rFonts w:ascii="Times New Roman" w:eastAsia="Times New Roman" w:hAnsi="Times New Roman" w:cs="Times New Roman"/>
        </w:rPr>
        <w:t xml:space="preserve">tate protecting Cristal’s “physical, mental and moral integrity” they restrained her and deprived her of liberty by putting her in a room </w:t>
      </w:r>
      <w:r w:rsidR="009C1F64">
        <w:rPr>
          <w:rFonts w:ascii="Times New Roman" w:eastAsia="Times New Roman" w:hAnsi="Times New Roman" w:cs="Times New Roman"/>
        </w:rPr>
        <w:t>that failed to</w:t>
      </w:r>
      <w:r w:rsidR="00D260C6">
        <w:rPr>
          <w:rFonts w:ascii="Times New Roman" w:eastAsia="Times New Roman" w:hAnsi="Times New Roman" w:cs="Times New Roman"/>
        </w:rPr>
        <w:t xml:space="preserve"> satisfy</w:t>
      </w:r>
      <w:r w:rsidR="009C1F64">
        <w:rPr>
          <w:rFonts w:ascii="Times New Roman" w:eastAsia="Times New Roman" w:hAnsi="Times New Roman" w:cs="Times New Roman"/>
        </w:rPr>
        <w:t xml:space="preserve"> her</w:t>
      </w:r>
      <w:r w:rsidR="00D260C6">
        <w:rPr>
          <w:rFonts w:ascii="Times New Roman" w:eastAsia="Times New Roman" w:hAnsi="Times New Roman" w:cs="Times New Roman"/>
        </w:rPr>
        <w:t xml:space="preserve"> “basic needs” such as using a toilet (if she needed to urinate or defecate she had to do so in a bucket).</w:t>
      </w:r>
      <w:r w:rsidR="00D260C6">
        <w:rPr>
          <w:rStyle w:val="FootnoteReference"/>
          <w:rFonts w:ascii="Times New Roman" w:eastAsia="Times New Roman" w:hAnsi="Times New Roman" w:cs="Times New Roman"/>
        </w:rPr>
        <w:footnoteReference w:id="55"/>
      </w:r>
    </w:p>
    <w:p w:rsidR="00D260C6" w:rsidRDefault="00D260C6" w:rsidP="005D59F2">
      <w:pPr>
        <w:pStyle w:val="Normal1"/>
        <w:numPr>
          <w:ilvl w:val="0"/>
          <w:numId w:val="30"/>
        </w:numPr>
        <w:spacing w:line="480" w:lineRule="auto"/>
        <w:ind w:left="1800"/>
      </w:pPr>
      <w:r>
        <w:rPr>
          <w:rFonts w:ascii="Times New Roman" w:eastAsia="Times New Roman" w:hAnsi="Times New Roman" w:cs="Times New Roman"/>
          <w:u w:val="single"/>
        </w:rPr>
        <w:t>Length of confinement is not of absolute importance.</w:t>
      </w:r>
    </w:p>
    <w:p w:rsidR="00D260C6" w:rsidRDefault="00120885" w:rsidP="00120885">
      <w:pPr>
        <w:pStyle w:val="Normal1"/>
        <w:spacing w:line="480" w:lineRule="auto"/>
        <w:rPr>
          <w:rFonts w:ascii="Times New Roman" w:eastAsia="Times New Roman" w:hAnsi="Times New Roman" w:cs="Times New Roman"/>
        </w:rPr>
      </w:pPr>
      <w:r>
        <w:rPr>
          <w:rFonts w:ascii="Times New Roman" w:eastAsia="Times New Roman" w:hAnsi="Times New Roman" w:cs="Times New Roman"/>
        </w:rPr>
        <w:tab/>
      </w:r>
      <w:r w:rsidR="00D260C6">
        <w:rPr>
          <w:rFonts w:ascii="Times New Roman" w:eastAsia="Times New Roman" w:hAnsi="Times New Roman" w:cs="Times New Roman"/>
        </w:rPr>
        <w:t xml:space="preserve">Placement in an isolation room of the conditions described above does not have to last for a prolonged period of time in order to constitute inhuman and degrading treatment. It is the </w:t>
      </w:r>
      <w:r w:rsidR="00D260C6">
        <w:rPr>
          <w:rFonts w:ascii="Times New Roman" w:eastAsia="Times New Roman" w:hAnsi="Times New Roman" w:cs="Times New Roman"/>
        </w:rPr>
        <w:lastRenderedPageBreak/>
        <w:t>“seriousness or intensity” of the suffering that is important</w:t>
      </w:r>
      <w:r w:rsidR="009C1F64">
        <w:rPr>
          <w:rFonts w:ascii="Times New Roman" w:eastAsia="Times New Roman" w:hAnsi="Times New Roman" w:cs="Times New Roman"/>
        </w:rPr>
        <w:t>,</w:t>
      </w:r>
      <w:r w:rsidR="00D260C6">
        <w:rPr>
          <w:rFonts w:ascii="Times New Roman" w:eastAsia="Times New Roman" w:hAnsi="Times New Roman" w:cs="Times New Roman"/>
        </w:rPr>
        <w:t xml:space="preserve"> along with the surrounding circumstances of the situation, including mental health, the status of the victim’s health, and mental consequences.</w:t>
      </w:r>
      <w:r w:rsidR="00D260C6">
        <w:rPr>
          <w:rStyle w:val="FootnoteReference"/>
          <w:rFonts w:ascii="Times New Roman" w:eastAsia="Times New Roman" w:hAnsi="Times New Roman" w:cs="Times New Roman"/>
        </w:rPr>
        <w:footnoteReference w:id="56"/>
      </w:r>
      <w:r w:rsidR="00D260C6">
        <w:rPr>
          <w:rFonts w:ascii="Times New Roman" w:eastAsia="Times New Roman" w:hAnsi="Times New Roman" w:cs="Times New Roman"/>
        </w:rPr>
        <w:t xml:space="preserve"> </w:t>
      </w:r>
      <w:r w:rsidR="009C1F64">
        <w:rPr>
          <w:rFonts w:ascii="Times New Roman" w:eastAsia="Times New Roman" w:hAnsi="Times New Roman" w:cs="Times New Roman"/>
        </w:rPr>
        <w:t>A</w:t>
      </w:r>
      <w:r w:rsidR="00D260C6">
        <w:rPr>
          <w:rFonts w:ascii="Times New Roman" w:eastAsia="Times New Roman" w:hAnsi="Times New Roman" w:cs="Times New Roman"/>
        </w:rPr>
        <w:t xml:space="preserve"> Report of the Special Rapporteur on Torture and other Cruel, Inhuman or Degrading Treat</w:t>
      </w:r>
      <w:r w:rsidR="007F1DBC">
        <w:rPr>
          <w:rFonts w:ascii="Times New Roman" w:eastAsia="Times New Roman" w:hAnsi="Times New Roman" w:cs="Times New Roman"/>
        </w:rPr>
        <w:t xml:space="preserve">ment or Punishment stated </w:t>
      </w:r>
      <w:r w:rsidR="00D260C6">
        <w:rPr>
          <w:rFonts w:ascii="Times New Roman" w:eastAsia="Times New Roman" w:hAnsi="Times New Roman" w:cs="Times New Roman"/>
        </w:rPr>
        <w:t>“[t]he Special Rapporteur has addressed the issue of solitary confinement and stated that its imposition, of any duration, on persons with mental disabilities is cruel, inhuman or degrading treatment.”</w:t>
      </w:r>
      <w:r w:rsidR="00D260C6">
        <w:rPr>
          <w:rStyle w:val="FootnoteReference"/>
          <w:rFonts w:ascii="Times New Roman" w:eastAsia="Times New Roman" w:hAnsi="Times New Roman" w:cs="Times New Roman"/>
        </w:rPr>
        <w:footnoteReference w:id="57"/>
      </w:r>
      <w:r w:rsidR="00D260C6">
        <w:rPr>
          <w:rFonts w:ascii="Times New Roman" w:eastAsia="Times New Roman" w:hAnsi="Times New Roman" w:cs="Times New Roman"/>
        </w:rPr>
        <w:t xml:space="preserve"> Moreover, any restraint of a person with a mental disability, even for a short period of time, can “constitute torture and ill-treatment.”</w:t>
      </w:r>
      <w:r w:rsidR="00D260C6">
        <w:rPr>
          <w:rStyle w:val="FootnoteReference"/>
          <w:rFonts w:ascii="Times New Roman" w:eastAsia="Times New Roman" w:hAnsi="Times New Roman" w:cs="Times New Roman"/>
        </w:rPr>
        <w:footnoteReference w:id="58"/>
      </w:r>
      <w:r w:rsidR="00D260C6">
        <w:rPr>
          <w:rFonts w:ascii="Times New Roman" w:eastAsia="Times New Roman" w:hAnsi="Times New Roman" w:cs="Times New Roman"/>
        </w:rPr>
        <w:t xml:space="preserve"> </w:t>
      </w:r>
    </w:p>
    <w:p w:rsidR="00D260C6" w:rsidRDefault="00120885" w:rsidP="00120885">
      <w:pPr>
        <w:pStyle w:val="Normal1"/>
        <w:spacing w:line="480" w:lineRule="auto"/>
      </w:pPr>
      <w:r>
        <w:rPr>
          <w:rFonts w:ascii="Times New Roman" w:eastAsia="Times New Roman" w:hAnsi="Times New Roman" w:cs="Times New Roman"/>
        </w:rPr>
        <w:tab/>
      </w:r>
      <w:r w:rsidR="00D260C6">
        <w:rPr>
          <w:rFonts w:ascii="Times New Roman" w:eastAsia="Times New Roman" w:hAnsi="Times New Roman" w:cs="Times New Roman"/>
        </w:rPr>
        <w:t>Admittedly, Cristal was only held in the isolation room for four hours, unlike</w:t>
      </w:r>
      <w:r w:rsidR="009C1F64">
        <w:rPr>
          <w:rFonts w:ascii="Times New Roman" w:eastAsia="Times New Roman" w:hAnsi="Times New Roman" w:cs="Times New Roman"/>
        </w:rPr>
        <w:t xml:space="preserve"> the other aforementioned cases.  However, </w:t>
      </w:r>
      <w:r w:rsidR="00D260C6">
        <w:rPr>
          <w:rFonts w:ascii="Times New Roman" w:eastAsia="Times New Roman" w:hAnsi="Times New Roman" w:cs="Times New Roman"/>
        </w:rPr>
        <w:t xml:space="preserve">this Court must look at the surrounding circumstances </w:t>
      </w:r>
      <w:r w:rsidR="009C1F64">
        <w:rPr>
          <w:rFonts w:ascii="Times New Roman" w:eastAsia="Times New Roman" w:hAnsi="Times New Roman" w:cs="Times New Roman"/>
        </w:rPr>
        <w:t>in addition to the</w:t>
      </w:r>
      <w:r w:rsidR="00D260C6">
        <w:rPr>
          <w:rFonts w:ascii="Times New Roman" w:eastAsia="Times New Roman" w:hAnsi="Times New Roman" w:cs="Times New Roman"/>
        </w:rPr>
        <w:t xml:space="preserve"> frame. There is no possible way to calculate the amount of suf</w:t>
      </w:r>
      <w:r w:rsidR="007A7C68">
        <w:rPr>
          <w:rFonts w:ascii="Times New Roman" w:eastAsia="Times New Roman" w:hAnsi="Times New Roman" w:cs="Times New Roman"/>
        </w:rPr>
        <w:t xml:space="preserve">fering a person has </w:t>
      </w:r>
      <w:r w:rsidR="009C1F64">
        <w:rPr>
          <w:rFonts w:ascii="Times New Roman" w:eastAsia="Times New Roman" w:hAnsi="Times New Roman" w:cs="Times New Roman"/>
        </w:rPr>
        <w:t>undergone</w:t>
      </w:r>
      <w:r w:rsidR="007A7C68">
        <w:rPr>
          <w:rFonts w:ascii="Times New Roman" w:eastAsia="Times New Roman" w:hAnsi="Times New Roman" w:cs="Times New Roman"/>
        </w:rPr>
        <w:t xml:space="preserve"> </w:t>
      </w:r>
      <w:r w:rsidR="009C1F64">
        <w:rPr>
          <w:rFonts w:ascii="Times New Roman" w:eastAsia="Times New Roman" w:hAnsi="Times New Roman" w:cs="Times New Roman"/>
        </w:rPr>
        <w:t>based on the</w:t>
      </w:r>
      <w:r w:rsidR="00D260C6">
        <w:rPr>
          <w:rFonts w:ascii="Times New Roman" w:eastAsia="Times New Roman" w:hAnsi="Times New Roman" w:cs="Times New Roman"/>
        </w:rPr>
        <w:t xml:space="preserve"> length of time </w:t>
      </w:r>
      <w:r w:rsidR="009C1F64">
        <w:rPr>
          <w:rFonts w:ascii="Times New Roman" w:eastAsia="Times New Roman" w:hAnsi="Times New Roman" w:cs="Times New Roman"/>
        </w:rPr>
        <w:t>the suffering was endured</w:t>
      </w:r>
      <w:r w:rsidR="00D260C6">
        <w:rPr>
          <w:rFonts w:ascii="Times New Roman" w:eastAsia="Times New Roman" w:hAnsi="Times New Roman" w:cs="Times New Roman"/>
        </w:rPr>
        <w:t>. A person could have the same “intensity”</w:t>
      </w:r>
      <w:r w:rsidR="007A7C68">
        <w:rPr>
          <w:rFonts w:ascii="Times New Roman" w:eastAsia="Times New Roman" w:hAnsi="Times New Roman" w:cs="Times New Roman"/>
        </w:rPr>
        <w:t xml:space="preserve"> of suffering within one hour as</w:t>
      </w:r>
      <w:r w:rsidR="00D260C6">
        <w:rPr>
          <w:rFonts w:ascii="Times New Roman" w:eastAsia="Times New Roman" w:hAnsi="Times New Roman" w:cs="Times New Roman"/>
        </w:rPr>
        <w:t xml:space="preserve"> a person who had to endure the suffering for several days. </w:t>
      </w:r>
      <w:r w:rsidR="009C1F64">
        <w:rPr>
          <w:rFonts w:ascii="Times New Roman" w:eastAsia="Times New Roman" w:hAnsi="Times New Roman" w:cs="Times New Roman"/>
        </w:rPr>
        <w:t xml:space="preserve"> </w:t>
      </w:r>
      <w:r w:rsidR="00D260C6">
        <w:rPr>
          <w:rFonts w:ascii="Times New Roman" w:eastAsia="Times New Roman" w:hAnsi="Times New Roman" w:cs="Times New Roman"/>
        </w:rPr>
        <w:t>Moreover, if a person suffers from a mental disability, a “heightened standard” should be applied.</w:t>
      </w:r>
      <w:r w:rsidR="00D260C6">
        <w:rPr>
          <w:rStyle w:val="FootnoteReference"/>
          <w:rFonts w:ascii="Times New Roman" w:eastAsia="Times New Roman" w:hAnsi="Times New Roman" w:cs="Times New Roman"/>
        </w:rPr>
        <w:footnoteReference w:id="59"/>
      </w:r>
      <w:r w:rsidR="00D260C6">
        <w:rPr>
          <w:rFonts w:ascii="Times New Roman" w:eastAsia="Times New Roman" w:hAnsi="Times New Roman" w:cs="Times New Roman"/>
        </w:rPr>
        <w:t xml:space="preserve"> </w:t>
      </w:r>
      <w:r w:rsidR="009C1F64">
        <w:rPr>
          <w:rFonts w:ascii="Times New Roman" w:eastAsia="Times New Roman" w:hAnsi="Times New Roman" w:cs="Times New Roman"/>
        </w:rPr>
        <w:t xml:space="preserve"> In the case at hand, Cristal, an individual diagnosed with </w:t>
      </w:r>
      <w:r w:rsidR="00D260C6">
        <w:rPr>
          <w:rFonts w:ascii="Times New Roman" w:eastAsia="Times New Roman" w:hAnsi="Times New Roman" w:cs="Times New Roman"/>
        </w:rPr>
        <w:t>major depression</w:t>
      </w:r>
      <w:r w:rsidR="009C1F64">
        <w:rPr>
          <w:rFonts w:ascii="Times New Roman" w:eastAsia="Times New Roman" w:hAnsi="Times New Roman" w:cs="Times New Roman"/>
        </w:rPr>
        <w:t>,</w:t>
      </w:r>
      <w:r w:rsidR="007A7C68">
        <w:rPr>
          <w:rFonts w:ascii="Times New Roman" w:eastAsia="Times New Roman" w:hAnsi="Times New Roman" w:cs="Times New Roman"/>
        </w:rPr>
        <w:t xml:space="preserve"> had just been notified of a friend’s sudden death</w:t>
      </w:r>
      <w:r w:rsidR="009C1F64">
        <w:rPr>
          <w:rFonts w:ascii="Times New Roman" w:eastAsia="Times New Roman" w:hAnsi="Times New Roman" w:cs="Times New Roman"/>
        </w:rPr>
        <w:t xml:space="preserve"> and was therefore in an</w:t>
      </w:r>
      <w:r w:rsidR="00D260C6">
        <w:rPr>
          <w:rFonts w:ascii="Times New Roman" w:eastAsia="Times New Roman" w:hAnsi="Times New Roman" w:cs="Times New Roman"/>
        </w:rPr>
        <w:t xml:space="preserve"> especially vulnerable state. </w:t>
      </w:r>
      <w:r w:rsidR="00D260C6">
        <w:rPr>
          <w:rStyle w:val="FootnoteReference"/>
          <w:rFonts w:ascii="Times New Roman" w:eastAsia="Times New Roman" w:hAnsi="Times New Roman" w:cs="Times New Roman"/>
        </w:rPr>
        <w:footnoteReference w:id="60"/>
      </w:r>
      <w:r w:rsidR="00D260C6">
        <w:rPr>
          <w:rFonts w:ascii="Times New Roman" w:eastAsia="Times New Roman" w:hAnsi="Times New Roman" w:cs="Times New Roman"/>
        </w:rPr>
        <w:t xml:space="preserve"> Additionally, at </w:t>
      </w:r>
      <w:r w:rsidR="009C1F64">
        <w:rPr>
          <w:rFonts w:ascii="Times New Roman" w:eastAsia="Times New Roman" w:hAnsi="Times New Roman" w:cs="Times New Roman"/>
        </w:rPr>
        <w:t>that particular moment in time</w:t>
      </w:r>
      <w:r w:rsidR="007A7C68">
        <w:rPr>
          <w:rFonts w:ascii="Times New Roman" w:eastAsia="Times New Roman" w:hAnsi="Times New Roman" w:cs="Times New Roman"/>
        </w:rPr>
        <w:t>, she had just returned</w:t>
      </w:r>
      <w:r w:rsidR="00D260C6">
        <w:rPr>
          <w:rFonts w:ascii="Times New Roman" w:eastAsia="Times New Roman" w:hAnsi="Times New Roman" w:cs="Times New Roman"/>
        </w:rPr>
        <w:t xml:space="preserve"> from </w:t>
      </w:r>
      <w:r w:rsidR="009C1F64">
        <w:rPr>
          <w:rFonts w:ascii="Times New Roman" w:eastAsia="Times New Roman" w:hAnsi="Times New Roman" w:cs="Times New Roman"/>
        </w:rPr>
        <w:t>a week long hospitalization</w:t>
      </w:r>
      <w:r w:rsidR="00D260C6">
        <w:rPr>
          <w:rFonts w:ascii="Times New Roman" w:eastAsia="Times New Roman" w:hAnsi="Times New Roman" w:cs="Times New Roman"/>
        </w:rPr>
        <w:t xml:space="preserve">. </w:t>
      </w:r>
      <w:r w:rsidR="00D260C6">
        <w:rPr>
          <w:rStyle w:val="FootnoteReference"/>
          <w:rFonts w:ascii="Times New Roman" w:eastAsia="Times New Roman" w:hAnsi="Times New Roman" w:cs="Times New Roman"/>
        </w:rPr>
        <w:footnoteReference w:id="61"/>
      </w:r>
      <w:r w:rsidR="00D260C6">
        <w:rPr>
          <w:rFonts w:ascii="Times New Roman" w:eastAsia="Times New Roman" w:hAnsi="Times New Roman" w:cs="Times New Roman"/>
        </w:rPr>
        <w:t xml:space="preserve"> All of the surrounding circumstances prove that </w:t>
      </w:r>
      <w:r w:rsidR="009C1F64">
        <w:rPr>
          <w:rFonts w:ascii="Times New Roman" w:eastAsia="Times New Roman" w:hAnsi="Times New Roman" w:cs="Times New Roman"/>
        </w:rPr>
        <w:t>her suffering was at a</w:t>
      </w:r>
      <w:r w:rsidR="00D260C6">
        <w:rPr>
          <w:rFonts w:ascii="Times New Roman" w:eastAsia="Times New Roman" w:hAnsi="Times New Roman" w:cs="Times New Roman"/>
        </w:rPr>
        <w:t xml:space="preserve"> high level of “intensity” and is comparable to a person without a mental disability who endured isolation for a longer period of time. </w:t>
      </w:r>
    </w:p>
    <w:p w:rsidR="00D260C6" w:rsidRDefault="00120885" w:rsidP="00120885">
      <w:pPr>
        <w:pStyle w:val="Normal1"/>
        <w:spacing w:line="480" w:lineRule="auto"/>
        <w:rPr>
          <w:rFonts w:ascii="Times New Roman" w:eastAsia="Times New Roman" w:hAnsi="Times New Roman" w:cs="Times New Roman"/>
        </w:rPr>
      </w:pPr>
      <w:r>
        <w:rPr>
          <w:rFonts w:ascii="Times New Roman" w:eastAsia="Times New Roman" w:hAnsi="Times New Roman" w:cs="Times New Roman"/>
        </w:rPr>
        <w:tab/>
      </w:r>
      <w:r w:rsidR="00D260C6">
        <w:rPr>
          <w:rFonts w:ascii="Times New Roman" w:eastAsia="Times New Roman" w:hAnsi="Times New Roman" w:cs="Times New Roman"/>
        </w:rPr>
        <w:t xml:space="preserve">Moreover, the State argues that this was used to protect the safety of the </w:t>
      </w:r>
      <w:r w:rsidR="009C1F64">
        <w:rPr>
          <w:rFonts w:ascii="Times New Roman" w:eastAsia="Times New Roman" w:hAnsi="Times New Roman" w:cs="Times New Roman"/>
        </w:rPr>
        <w:t xml:space="preserve">other Shelter </w:t>
      </w:r>
      <w:r w:rsidR="009C1F64">
        <w:rPr>
          <w:rFonts w:ascii="Times New Roman" w:eastAsia="Times New Roman" w:hAnsi="Times New Roman" w:cs="Times New Roman"/>
        </w:rPr>
        <w:lastRenderedPageBreak/>
        <w:t>residents</w:t>
      </w:r>
      <w:r w:rsidR="00D260C6">
        <w:rPr>
          <w:rFonts w:ascii="Times New Roman" w:eastAsia="Times New Roman" w:hAnsi="Times New Roman" w:cs="Times New Roman"/>
        </w:rPr>
        <w:t xml:space="preserve">. </w:t>
      </w:r>
      <w:r w:rsidR="009C1F64">
        <w:rPr>
          <w:rFonts w:ascii="Times New Roman" w:eastAsia="Times New Roman" w:hAnsi="Times New Roman" w:cs="Times New Roman"/>
        </w:rPr>
        <w:t>It should be noted that this Court has ruled</w:t>
      </w:r>
      <w:r w:rsidR="00D260C6">
        <w:rPr>
          <w:rFonts w:ascii="Times New Roman" w:eastAsia="Times New Roman" w:hAnsi="Times New Roman" w:cs="Times New Roman"/>
        </w:rPr>
        <w:t xml:space="preserve"> </w:t>
      </w:r>
      <w:r w:rsidR="009C1F64">
        <w:rPr>
          <w:rFonts w:ascii="Times New Roman" w:eastAsia="Times New Roman" w:hAnsi="Times New Roman" w:cs="Times New Roman"/>
        </w:rPr>
        <w:t xml:space="preserve">that </w:t>
      </w:r>
      <w:r w:rsidR="00D260C6">
        <w:rPr>
          <w:rFonts w:ascii="Times New Roman" w:eastAsia="Times New Roman" w:hAnsi="Times New Roman" w:cs="Times New Roman"/>
        </w:rPr>
        <w:t>“any use of force that is not strictly necessary to ensure a prisoner’s proper behavior constitutes a violation of his or her right to personal dignity as protect by Article 5.”</w:t>
      </w:r>
      <w:r w:rsidR="00D260C6">
        <w:rPr>
          <w:rStyle w:val="FootnoteReference"/>
          <w:rFonts w:ascii="Times New Roman" w:eastAsia="Times New Roman" w:hAnsi="Times New Roman" w:cs="Times New Roman"/>
        </w:rPr>
        <w:footnoteReference w:id="62"/>
      </w:r>
      <w:r w:rsidR="00D260C6">
        <w:t xml:space="preserve"> </w:t>
      </w:r>
      <w:r w:rsidR="00D260C6">
        <w:rPr>
          <w:rFonts w:ascii="Times New Roman" w:eastAsia="Times New Roman" w:hAnsi="Times New Roman" w:cs="Times New Roman"/>
        </w:rPr>
        <w:t>Cristal was merely crying and screaming; she did not touch anyone unti</w:t>
      </w:r>
      <w:r w:rsidR="007A7C68">
        <w:rPr>
          <w:rFonts w:ascii="Times New Roman" w:eastAsia="Times New Roman" w:hAnsi="Times New Roman" w:cs="Times New Roman"/>
        </w:rPr>
        <w:t>l one of the guards tried to grab</w:t>
      </w:r>
      <w:r w:rsidR="00D260C6">
        <w:rPr>
          <w:rFonts w:ascii="Times New Roman" w:eastAsia="Times New Roman" w:hAnsi="Times New Roman" w:cs="Times New Roman"/>
        </w:rPr>
        <w:t xml:space="preserve"> her by the hand.</w:t>
      </w:r>
      <w:r w:rsidR="00D260C6">
        <w:rPr>
          <w:rStyle w:val="FootnoteReference"/>
          <w:rFonts w:ascii="Times New Roman" w:eastAsia="Times New Roman" w:hAnsi="Times New Roman" w:cs="Times New Roman"/>
        </w:rPr>
        <w:footnoteReference w:id="63"/>
      </w:r>
      <w:r w:rsidR="007A7C68">
        <w:rPr>
          <w:rFonts w:ascii="Times New Roman" w:eastAsia="Times New Roman" w:hAnsi="Times New Roman" w:cs="Times New Roman"/>
        </w:rPr>
        <w:t xml:space="preserve"> </w:t>
      </w:r>
      <w:r w:rsidR="009C1F64">
        <w:rPr>
          <w:rFonts w:ascii="Times New Roman" w:eastAsia="Times New Roman" w:hAnsi="Times New Roman" w:cs="Times New Roman"/>
        </w:rPr>
        <w:t>Also, while</w:t>
      </w:r>
      <w:r w:rsidR="007A7C68">
        <w:rPr>
          <w:rFonts w:ascii="Times New Roman" w:eastAsia="Times New Roman" w:hAnsi="Times New Roman" w:cs="Times New Roman"/>
        </w:rPr>
        <w:t xml:space="preserve"> the S</w:t>
      </w:r>
      <w:r w:rsidR="00D260C6">
        <w:rPr>
          <w:rFonts w:ascii="Times New Roman" w:eastAsia="Times New Roman" w:hAnsi="Times New Roman" w:cs="Times New Roman"/>
        </w:rPr>
        <w:t xml:space="preserve">tate insists that what happened to Cristal was an abnormality, </w:t>
      </w:r>
      <w:r w:rsidR="009C1F64">
        <w:rPr>
          <w:rFonts w:ascii="Times New Roman" w:eastAsia="Times New Roman" w:hAnsi="Times New Roman" w:cs="Times New Roman"/>
        </w:rPr>
        <w:t xml:space="preserve">on at least three other occasions </w:t>
      </w:r>
      <w:r w:rsidR="00D260C6">
        <w:rPr>
          <w:rFonts w:ascii="Times New Roman" w:eastAsia="Times New Roman" w:hAnsi="Times New Roman" w:cs="Times New Roman"/>
        </w:rPr>
        <w:t xml:space="preserve">Cristal witnessed others being </w:t>
      </w:r>
      <w:r w:rsidR="009C1F64">
        <w:rPr>
          <w:rFonts w:ascii="Times New Roman" w:eastAsia="Times New Roman" w:hAnsi="Times New Roman" w:cs="Times New Roman"/>
        </w:rPr>
        <w:t>isolated</w:t>
      </w:r>
      <w:r w:rsidR="00D260C6">
        <w:rPr>
          <w:rFonts w:ascii="Times New Roman" w:eastAsia="Times New Roman" w:hAnsi="Times New Roman" w:cs="Times New Roman"/>
        </w:rPr>
        <w:t>.</w:t>
      </w:r>
      <w:r w:rsidR="00D260C6">
        <w:rPr>
          <w:rStyle w:val="FootnoteReference"/>
          <w:rFonts w:ascii="Times New Roman" w:eastAsia="Times New Roman" w:hAnsi="Times New Roman" w:cs="Times New Roman"/>
        </w:rPr>
        <w:footnoteReference w:id="64"/>
      </w:r>
      <w:r w:rsidR="00D260C6">
        <w:rPr>
          <w:rFonts w:ascii="Times New Roman" w:eastAsia="Times New Roman" w:hAnsi="Times New Roman" w:cs="Times New Roman"/>
        </w:rPr>
        <w:t xml:space="preserve"> Therefore, in order to protect </w:t>
      </w:r>
      <w:r w:rsidR="009C1F64">
        <w:rPr>
          <w:rFonts w:ascii="Times New Roman" w:eastAsia="Times New Roman" w:hAnsi="Times New Roman" w:cs="Times New Roman"/>
        </w:rPr>
        <w:t xml:space="preserve">the </w:t>
      </w:r>
      <w:r w:rsidR="00D260C6">
        <w:rPr>
          <w:rFonts w:ascii="Times New Roman" w:eastAsia="Times New Roman" w:hAnsi="Times New Roman" w:cs="Times New Roman"/>
        </w:rPr>
        <w:t>physical, psychological, and moral integrity</w:t>
      </w:r>
      <w:r w:rsidR="009C1F64">
        <w:rPr>
          <w:rFonts w:ascii="Times New Roman" w:eastAsia="Times New Roman" w:hAnsi="Times New Roman" w:cs="Times New Roman"/>
        </w:rPr>
        <w:t xml:space="preserve"> of individuals suffering from mental disabilities</w:t>
      </w:r>
      <w:r w:rsidR="00D260C6">
        <w:rPr>
          <w:rFonts w:ascii="Times New Roman" w:eastAsia="Times New Roman" w:hAnsi="Times New Roman" w:cs="Times New Roman"/>
        </w:rPr>
        <w:t>, thi</w:t>
      </w:r>
      <w:r w:rsidR="00CF403D">
        <w:rPr>
          <w:rFonts w:ascii="Times New Roman" w:eastAsia="Times New Roman" w:hAnsi="Times New Roman" w:cs="Times New Roman"/>
        </w:rPr>
        <w:t>s Court should deem isolation</w:t>
      </w:r>
      <w:r w:rsidR="00D260C6">
        <w:rPr>
          <w:rFonts w:ascii="Times New Roman" w:eastAsia="Times New Roman" w:hAnsi="Times New Roman" w:cs="Times New Roman"/>
        </w:rPr>
        <w:t xml:space="preserve"> inhuman </w:t>
      </w:r>
      <w:r w:rsidR="00CF403D">
        <w:rPr>
          <w:rFonts w:ascii="Times New Roman" w:eastAsia="Times New Roman" w:hAnsi="Times New Roman" w:cs="Times New Roman"/>
        </w:rPr>
        <w:t xml:space="preserve">and degrading </w:t>
      </w:r>
      <w:r w:rsidR="00D260C6">
        <w:rPr>
          <w:rFonts w:ascii="Times New Roman" w:eastAsia="Times New Roman" w:hAnsi="Times New Roman" w:cs="Times New Roman"/>
        </w:rPr>
        <w:t xml:space="preserve">treatment. </w:t>
      </w:r>
    </w:p>
    <w:p w:rsidR="00D260C6" w:rsidRPr="00464AA4" w:rsidRDefault="00D260C6" w:rsidP="00464AA4">
      <w:pPr>
        <w:pStyle w:val="Normal1"/>
        <w:numPr>
          <w:ilvl w:val="0"/>
          <w:numId w:val="21"/>
        </w:numPr>
        <w:rPr>
          <w:rFonts w:ascii="Times New Roman" w:eastAsia="Times New Roman" w:hAnsi="Times New Roman" w:cs="Times New Roman"/>
          <w:i/>
        </w:rPr>
      </w:pPr>
      <w:r>
        <w:rPr>
          <w:rFonts w:ascii="Times New Roman" w:eastAsia="Times New Roman" w:hAnsi="Times New Roman" w:cs="Times New Roman"/>
          <w:i/>
        </w:rPr>
        <w:t>Involuntary medical treatment at La Casita elevates</w:t>
      </w:r>
      <w:r w:rsidR="00464AA4">
        <w:rPr>
          <w:rFonts w:ascii="Times New Roman" w:eastAsia="Times New Roman" w:hAnsi="Times New Roman" w:cs="Times New Roman"/>
          <w:i/>
        </w:rPr>
        <w:t xml:space="preserve"> </w:t>
      </w:r>
      <w:r w:rsidRPr="00464AA4">
        <w:rPr>
          <w:rFonts w:ascii="Times New Roman" w:eastAsia="Times New Roman" w:hAnsi="Times New Roman" w:cs="Times New Roman"/>
          <w:i/>
        </w:rPr>
        <w:t xml:space="preserve">the </w:t>
      </w:r>
      <w:r w:rsidR="00464AA4" w:rsidRPr="00464AA4">
        <w:rPr>
          <w:rFonts w:ascii="Times New Roman" w:eastAsia="Times New Roman" w:hAnsi="Times New Roman" w:cs="Times New Roman"/>
          <w:i/>
        </w:rPr>
        <w:t>tr</w:t>
      </w:r>
      <w:r w:rsidR="00464AA4">
        <w:rPr>
          <w:rFonts w:ascii="Times New Roman" w:eastAsia="Times New Roman" w:hAnsi="Times New Roman" w:cs="Times New Roman"/>
          <w:i/>
        </w:rPr>
        <w:t xml:space="preserve">eatment </w:t>
      </w:r>
      <w:r w:rsidR="000C3E9C" w:rsidRPr="00464AA4">
        <w:rPr>
          <w:rFonts w:ascii="Times New Roman" w:eastAsia="Times New Roman" w:hAnsi="Times New Roman" w:cs="Times New Roman"/>
          <w:i/>
        </w:rPr>
        <w:t>to inhuman and degrading.</w:t>
      </w:r>
    </w:p>
    <w:p w:rsidR="00D260C6" w:rsidRDefault="00D260C6" w:rsidP="00D260C6">
      <w:pPr>
        <w:pStyle w:val="Normal1"/>
        <w:ind w:firstLine="360"/>
      </w:pPr>
    </w:p>
    <w:p w:rsidR="00D260C6" w:rsidRDefault="00D260C6" w:rsidP="00D260C6">
      <w:pPr>
        <w:pStyle w:val="Normal1"/>
        <w:spacing w:line="480" w:lineRule="auto"/>
      </w:pPr>
      <w:r>
        <w:rPr>
          <w:b/>
        </w:rPr>
        <w:tab/>
      </w:r>
      <w:r w:rsidR="00CF403D">
        <w:rPr>
          <w:rFonts w:ascii="Times New Roman" w:eastAsia="Times New Roman" w:hAnsi="Times New Roman" w:cs="Times New Roman"/>
        </w:rPr>
        <w:t>A women’s right</w:t>
      </w:r>
      <w:r>
        <w:rPr>
          <w:rFonts w:ascii="Times New Roman" w:eastAsia="Times New Roman" w:hAnsi="Times New Roman" w:cs="Times New Roman"/>
        </w:rPr>
        <w:t xml:space="preserve"> to make reproductive choices </w:t>
      </w:r>
      <w:r w:rsidR="00CF403D">
        <w:rPr>
          <w:rFonts w:ascii="Times New Roman" w:eastAsia="Times New Roman" w:hAnsi="Times New Roman" w:cs="Times New Roman"/>
        </w:rPr>
        <w:t>is universally protected under international law</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65"/>
      </w:r>
      <w:r>
        <w:rPr>
          <w:rFonts w:ascii="Times New Roman" w:eastAsia="Times New Roman" w:hAnsi="Times New Roman" w:cs="Times New Roman"/>
        </w:rPr>
        <w:t xml:space="preserve"> Amnesty International, as well as the European Court</w:t>
      </w:r>
      <w:r w:rsidR="00CF403D">
        <w:rPr>
          <w:rFonts w:ascii="Times New Roman" w:eastAsia="Times New Roman" w:hAnsi="Times New Roman" w:cs="Times New Roman"/>
        </w:rPr>
        <w:t xml:space="preserve">, </w:t>
      </w:r>
      <w:r>
        <w:rPr>
          <w:rFonts w:ascii="Times New Roman" w:eastAsia="Times New Roman" w:hAnsi="Times New Roman" w:cs="Times New Roman"/>
        </w:rPr>
        <w:t>have found that forced sterilization amounts to inhuman and degrading treatment</w:t>
      </w:r>
      <w:r w:rsidR="00CF403D">
        <w:rPr>
          <w:rFonts w:ascii="Times New Roman" w:eastAsia="Times New Roman" w:hAnsi="Times New Roman" w:cs="Times New Roman"/>
        </w:rPr>
        <w:t>.</w:t>
      </w:r>
      <w:r>
        <w:rPr>
          <w:rStyle w:val="FootnoteReference"/>
          <w:rFonts w:ascii="Times New Roman" w:eastAsia="Times New Roman" w:hAnsi="Times New Roman" w:cs="Times New Roman"/>
        </w:rPr>
        <w:footnoteReference w:id="66"/>
      </w:r>
      <w:r>
        <w:rPr>
          <w:rFonts w:ascii="Times New Roman" w:eastAsia="Times New Roman" w:hAnsi="Times New Roman" w:cs="Times New Roman"/>
        </w:rPr>
        <w:t xml:space="preserve"> Additionally, it is still inhuman and degrading even when a third party has authorized it. </w:t>
      </w:r>
      <w:r>
        <w:rPr>
          <w:rStyle w:val="FootnoteReference"/>
          <w:rFonts w:ascii="Times New Roman" w:eastAsia="Times New Roman" w:hAnsi="Times New Roman" w:cs="Times New Roman"/>
        </w:rPr>
        <w:footnoteReference w:id="67"/>
      </w:r>
      <w:r>
        <w:rPr>
          <w:rFonts w:ascii="Times New Roman" w:eastAsia="Times New Roman" w:hAnsi="Times New Roman" w:cs="Times New Roman"/>
        </w:rPr>
        <w:t xml:space="preserve"> Although forced sterilization and forced contraceptive use are not the same, the same reasoning should apply because they both prevent a woman from making her own reproductive choices. Forced s</w:t>
      </w:r>
      <w:r w:rsidR="00CF403D">
        <w:rPr>
          <w:rFonts w:ascii="Times New Roman" w:eastAsia="Times New Roman" w:hAnsi="Times New Roman" w:cs="Times New Roman"/>
        </w:rPr>
        <w:t xml:space="preserve">terilization occurs when an </w:t>
      </w:r>
      <w:r w:rsidR="00CF403D">
        <w:rPr>
          <w:rFonts w:ascii="Times New Roman" w:eastAsia="Times New Roman" w:hAnsi="Times New Roman" w:cs="Times New Roman"/>
        </w:rPr>
        <w:lastRenderedPageBreak/>
        <w:t xml:space="preserve">individual </w:t>
      </w:r>
      <w:r>
        <w:rPr>
          <w:rFonts w:ascii="Times New Roman" w:eastAsia="Times New Roman" w:hAnsi="Times New Roman" w:cs="Times New Roman"/>
        </w:rPr>
        <w:t xml:space="preserve">either expressly refuses sterilization or </w:t>
      </w:r>
      <w:r w:rsidR="00CF403D">
        <w:rPr>
          <w:rFonts w:ascii="Times New Roman" w:eastAsia="Times New Roman" w:hAnsi="Times New Roman" w:cs="Times New Roman"/>
        </w:rPr>
        <w:t>is sterilized unknowingly</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68"/>
      </w:r>
      <w:r>
        <w:rPr>
          <w:rFonts w:ascii="Times New Roman" w:eastAsia="Times New Roman" w:hAnsi="Times New Roman" w:cs="Times New Roman"/>
        </w:rPr>
        <w:t xml:space="preserve"> Women with</w:t>
      </w:r>
      <w:r w:rsidR="00E96B98">
        <w:rPr>
          <w:rFonts w:ascii="Times New Roman" w:eastAsia="Times New Roman" w:hAnsi="Times New Roman" w:cs="Times New Roman"/>
        </w:rPr>
        <w:t xml:space="preserve"> mental and physical disabilities</w:t>
      </w:r>
      <w:r w:rsidR="00CF403D">
        <w:rPr>
          <w:rFonts w:ascii="Times New Roman" w:eastAsia="Times New Roman" w:hAnsi="Times New Roman" w:cs="Times New Roman"/>
        </w:rPr>
        <w:t>,</w:t>
      </w:r>
      <w:r w:rsidR="00E96B98">
        <w:rPr>
          <w:rFonts w:ascii="Times New Roman" w:eastAsia="Times New Roman" w:hAnsi="Times New Roman" w:cs="Times New Roman"/>
        </w:rPr>
        <w:t xml:space="preserve"> such as Cristal</w:t>
      </w:r>
      <w:r w:rsidR="00CF403D">
        <w:rPr>
          <w:rFonts w:ascii="Times New Roman" w:eastAsia="Times New Roman" w:hAnsi="Times New Roman" w:cs="Times New Roman"/>
        </w:rPr>
        <w:t>,</w:t>
      </w:r>
      <w:r>
        <w:rPr>
          <w:rFonts w:ascii="Times New Roman" w:eastAsia="Times New Roman" w:hAnsi="Times New Roman" w:cs="Times New Roman"/>
        </w:rPr>
        <w:t xml:space="preserve"> are </w:t>
      </w:r>
      <w:r w:rsidR="00CF403D">
        <w:rPr>
          <w:rFonts w:ascii="Times New Roman" w:eastAsia="Times New Roman" w:hAnsi="Times New Roman" w:cs="Times New Roman"/>
        </w:rPr>
        <w:t>even more vulnerable due to the</w:t>
      </w:r>
      <w:r>
        <w:rPr>
          <w:rFonts w:ascii="Times New Roman" w:eastAsia="Times New Roman" w:hAnsi="Times New Roman" w:cs="Times New Roman"/>
        </w:rPr>
        <w:t xml:space="preserve"> “auspices of legitimate medical care.” </w:t>
      </w:r>
      <w:r>
        <w:rPr>
          <w:rStyle w:val="FootnoteReference"/>
          <w:rFonts w:ascii="Times New Roman" w:eastAsia="Times New Roman" w:hAnsi="Times New Roman" w:cs="Times New Roman"/>
        </w:rPr>
        <w:footnoteReference w:id="69"/>
      </w:r>
      <w:r>
        <w:rPr>
          <w:rFonts w:ascii="Times New Roman" w:eastAsia="Times New Roman" w:hAnsi="Times New Roman" w:cs="Times New Roman"/>
        </w:rPr>
        <w:t xml:space="preserve"> Moreover, </w:t>
      </w:r>
      <w:r w:rsidR="00CF403D">
        <w:rPr>
          <w:rFonts w:ascii="Times New Roman" w:eastAsia="Times New Roman" w:hAnsi="Times New Roman" w:cs="Times New Roman"/>
        </w:rPr>
        <w:t>individuals suffering from a mental disability are more</w:t>
      </w:r>
      <w:r>
        <w:rPr>
          <w:rFonts w:ascii="Times New Roman" w:eastAsia="Times New Roman" w:hAnsi="Times New Roman" w:cs="Times New Roman"/>
        </w:rPr>
        <w:t xml:space="preserve"> vulnerable because they might have difficulty understanding </w:t>
      </w:r>
      <w:r w:rsidR="00CF403D">
        <w:rPr>
          <w:rFonts w:ascii="Times New Roman" w:eastAsia="Times New Roman" w:hAnsi="Times New Roman" w:cs="Times New Roman"/>
        </w:rPr>
        <w:t xml:space="preserve">or </w:t>
      </w:r>
      <w:r>
        <w:rPr>
          <w:rFonts w:ascii="Times New Roman" w:eastAsia="Times New Roman" w:hAnsi="Times New Roman" w:cs="Times New Roman"/>
        </w:rPr>
        <w:t xml:space="preserve">communicating </w:t>
      </w:r>
      <w:r w:rsidR="00CF403D">
        <w:rPr>
          <w:rFonts w:ascii="Times New Roman" w:eastAsia="Times New Roman" w:hAnsi="Times New Roman" w:cs="Times New Roman"/>
        </w:rPr>
        <w:t>about the procedure</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70"/>
      </w:r>
      <w:r>
        <w:rPr>
          <w:rFonts w:ascii="Times New Roman" w:eastAsia="Times New Roman" w:hAnsi="Times New Roman" w:cs="Times New Roman"/>
        </w:rPr>
        <w:t xml:space="preserve"> Here, Cristal was under the umbrella of “legitimate medical care” through </w:t>
      </w:r>
      <w:r w:rsidR="00CF403D">
        <w:rPr>
          <w:rFonts w:ascii="Times New Roman" w:eastAsia="Times New Roman" w:hAnsi="Times New Roman" w:cs="Times New Roman"/>
        </w:rPr>
        <w:t xml:space="preserve">her residence at </w:t>
      </w:r>
      <w:r>
        <w:rPr>
          <w:rFonts w:ascii="Times New Roman" w:eastAsia="Times New Roman" w:hAnsi="Times New Roman" w:cs="Times New Roman"/>
        </w:rPr>
        <w:t>La Casita.</w:t>
      </w:r>
      <w:r>
        <w:rPr>
          <w:rStyle w:val="FootnoteReference"/>
          <w:rFonts w:ascii="Times New Roman" w:eastAsia="Times New Roman" w:hAnsi="Times New Roman" w:cs="Times New Roman"/>
        </w:rPr>
        <w:footnoteReference w:id="71"/>
      </w:r>
      <w:r>
        <w:rPr>
          <w:rFonts w:ascii="Times New Roman" w:eastAsia="Times New Roman" w:hAnsi="Times New Roman" w:cs="Times New Roman"/>
        </w:rPr>
        <w:t xml:space="preserve"> Personnel at La Casita took it upon themselves to inject females from pavilions “A” and “B” with contraceptives without the knowledge of the residents.</w:t>
      </w:r>
      <w:r>
        <w:rPr>
          <w:rStyle w:val="FootnoteReference"/>
          <w:rFonts w:ascii="Times New Roman" w:eastAsia="Times New Roman" w:hAnsi="Times New Roman" w:cs="Times New Roman"/>
        </w:rPr>
        <w:footnoteReference w:id="72"/>
      </w:r>
      <w:r>
        <w:rPr>
          <w:rFonts w:ascii="Times New Roman" w:eastAsia="Times New Roman" w:hAnsi="Times New Roman" w:cs="Times New Roman"/>
        </w:rPr>
        <w:t xml:space="preserve"> All they were told was that it was part of their treatment. </w:t>
      </w:r>
      <w:r>
        <w:rPr>
          <w:rStyle w:val="FootnoteReference"/>
          <w:rFonts w:ascii="Times New Roman" w:eastAsia="Times New Roman" w:hAnsi="Times New Roman" w:cs="Times New Roman"/>
        </w:rPr>
        <w:footnoteReference w:id="73"/>
      </w:r>
      <w:r>
        <w:rPr>
          <w:rFonts w:ascii="Times New Roman" w:eastAsia="Times New Roman" w:hAnsi="Times New Roman" w:cs="Times New Roman"/>
        </w:rPr>
        <w:t xml:space="preserve"> This form of </w:t>
      </w:r>
      <w:r w:rsidR="00E96B98">
        <w:rPr>
          <w:rFonts w:ascii="Times New Roman" w:eastAsia="Times New Roman" w:hAnsi="Times New Roman" w:cs="Times New Roman"/>
        </w:rPr>
        <w:t xml:space="preserve">conduct </w:t>
      </w:r>
      <w:r>
        <w:rPr>
          <w:rFonts w:ascii="Times New Roman" w:eastAsia="Times New Roman" w:hAnsi="Times New Roman" w:cs="Times New Roman"/>
        </w:rPr>
        <w:t xml:space="preserve">is inhuman and degrading especially because they only injected those with mental and physical disabilities. </w:t>
      </w:r>
      <w:r w:rsidR="00CF403D">
        <w:rPr>
          <w:rFonts w:ascii="Times New Roman" w:eastAsia="Times New Roman" w:hAnsi="Times New Roman" w:cs="Times New Roman"/>
        </w:rPr>
        <w:t>Thus, the Court should find the involuntary administration of contraceptives to individuals with disabilities living in La Casita to be inhumane and degrading.</w:t>
      </w:r>
    </w:p>
    <w:p w:rsidR="00D260C6" w:rsidRDefault="00D260C6" w:rsidP="00464AA4">
      <w:pPr>
        <w:pStyle w:val="Normal1"/>
        <w:numPr>
          <w:ilvl w:val="0"/>
          <w:numId w:val="20"/>
        </w:numPr>
        <w:rPr>
          <w:b/>
        </w:rPr>
      </w:pPr>
      <w:r>
        <w:rPr>
          <w:rFonts w:ascii="Times New Roman" w:eastAsia="Times New Roman" w:hAnsi="Times New Roman" w:cs="Times New Roman"/>
          <w:b/>
        </w:rPr>
        <w:t>Exclutia violated article 19, 25 and 23 of the Convention on the Rights of Persons with Disabilities by discriminating against disabled individuals.</w:t>
      </w:r>
    </w:p>
    <w:p w:rsidR="00D260C6" w:rsidRDefault="00D260C6" w:rsidP="00D260C6">
      <w:pPr>
        <w:pStyle w:val="Normal1"/>
        <w:ind w:left="1440"/>
        <w:rPr>
          <w:b/>
        </w:rPr>
      </w:pPr>
    </w:p>
    <w:p w:rsidR="00D260C6" w:rsidRPr="00D260C6" w:rsidRDefault="00D260C6" w:rsidP="00D260C6">
      <w:pPr>
        <w:pStyle w:val="Normal1"/>
        <w:numPr>
          <w:ilvl w:val="0"/>
          <w:numId w:val="24"/>
        </w:numPr>
        <w:rPr>
          <w:b/>
        </w:rPr>
      </w:pPr>
      <w:r w:rsidRPr="00D260C6">
        <w:rPr>
          <w:rFonts w:ascii="Times New Roman" w:eastAsia="Times New Roman" w:hAnsi="Times New Roman" w:cs="Times New Roman"/>
          <w:i/>
        </w:rPr>
        <w:t xml:space="preserve">The disabled </w:t>
      </w:r>
      <w:r>
        <w:rPr>
          <w:rFonts w:ascii="Times New Roman" w:eastAsia="Times New Roman" w:hAnsi="Times New Roman" w:cs="Times New Roman"/>
          <w:i/>
        </w:rPr>
        <w:t>cannot be denied the</w:t>
      </w:r>
      <w:r w:rsidRPr="00D260C6">
        <w:rPr>
          <w:rFonts w:ascii="Times New Roman" w:eastAsia="Times New Roman" w:hAnsi="Times New Roman" w:cs="Times New Roman"/>
          <w:i/>
        </w:rPr>
        <w:t xml:space="preserve"> right to live a</w:t>
      </w:r>
      <w:r>
        <w:rPr>
          <w:rFonts w:ascii="Times New Roman" w:eastAsia="Times New Roman" w:hAnsi="Times New Roman" w:cs="Times New Roman"/>
          <w:i/>
        </w:rPr>
        <w:t>nd participate in the community equally.</w:t>
      </w:r>
    </w:p>
    <w:p w:rsidR="00D260C6" w:rsidRPr="00D260C6" w:rsidRDefault="00D260C6" w:rsidP="00D260C6">
      <w:pPr>
        <w:pStyle w:val="Normal1"/>
        <w:ind w:left="2160"/>
        <w:rPr>
          <w:b/>
        </w:rPr>
      </w:pPr>
    </w:p>
    <w:p w:rsidR="00753CDA" w:rsidRDefault="00D260C6" w:rsidP="00D260C6">
      <w:pPr>
        <w:pStyle w:val="Normal1"/>
        <w:spacing w:line="480" w:lineRule="auto"/>
        <w:ind w:firstLine="720"/>
        <w:rPr>
          <w:rFonts w:ascii="Times New Roman" w:eastAsia="Times New Roman" w:hAnsi="Times New Roman" w:cs="Times New Roman"/>
        </w:rPr>
      </w:pPr>
      <w:r>
        <w:rPr>
          <w:rFonts w:ascii="Times New Roman" w:eastAsia="Times New Roman" w:hAnsi="Times New Roman" w:cs="Times New Roman"/>
        </w:rPr>
        <w:t>Article 19 of the Convention on the Rights of Persons with Disabilities (</w:t>
      </w:r>
      <w:r w:rsidR="00464AA4">
        <w:rPr>
          <w:rFonts w:ascii="Times New Roman" w:eastAsia="Times New Roman" w:hAnsi="Times New Roman" w:cs="Times New Roman"/>
        </w:rPr>
        <w:t>‘Disability Convention’</w:t>
      </w:r>
      <w:r>
        <w:rPr>
          <w:rFonts w:ascii="Times New Roman" w:eastAsia="Times New Roman" w:hAnsi="Times New Roman" w:cs="Times New Roman"/>
        </w:rPr>
        <w:t>) states that all persons with disabilities have the right to live an</w:t>
      </w:r>
      <w:r w:rsidR="00E908DB">
        <w:rPr>
          <w:rFonts w:ascii="Times New Roman" w:eastAsia="Times New Roman" w:hAnsi="Times New Roman" w:cs="Times New Roman"/>
        </w:rPr>
        <w:t xml:space="preserve">d participate in the community </w:t>
      </w:r>
      <w:r>
        <w:rPr>
          <w:rFonts w:ascii="Times New Roman" w:eastAsia="Times New Roman" w:hAnsi="Times New Roman" w:cs="Times New Roman"/>
        </w:rPr>
        <w:t>“with choices equal to others.”</w:t>
      </w:r>
      <w:r>
        <w:rPr>
          <w:rStyle w:val="FootnoteReference"/>
          <w:rFonts w:ascii="Times New Roman" w:eastAsia="Times New Roman" w:hAnsi="Times New Roman" w:cs="Times New Roman"/>
        </w:rPr>
        <w:footnoteReference w:id="74"/>
      </w:r>
      <w:r>
        <w:rPr>
          <w:rFonts w:ascii="Times New Roman" w:eastAsia="Times New Roman" w:hAnsi="Times New Roman" w:cs="Times New Roman"/>
        </w:rPr>
        <w:t xml:space="preserve"> Article 19 is violated when a person with a disability is not </w:t>
      </w:r>
      <w:r w:rsidR="00E908DB">
        <w:rPr>
          <w:rFonts w:ascii="Times New Roman" w:eastAsia="Times New Roman" w:hAnsi="Times New Roman" w:cs="Times New Roman"/>
        </w:rPr>
        <w:t>able to live in their community</w:t>
      </w:r>
      <w:r>
        <w:rPr>
          <w:rFonts w:ascii="Times New Roman" w:eastAsia="Times New Roman" w:hAnsi="Times New Roman" w:cs="Times New Roman"/>
        </w:rPr>
        <w:t xml:space="preserve"> with the support they need to participate in every-</w:t>
      </w:r>
      <w:r>
        <w:rPr>
          <w:rFonts w:ascii="Times New Roman" w:eastAsia="Times New Roman" w:hAnsi="Times New Roman" w:cs="Times New Roman"/>
        </w:rPr>
        <w:lastRenderedPageBreak/>
        <w:t>day life, including</w:t>
      </w:r>
      <w:r w:rsidR="00CF403D">
        <w:rPr>
          <w:rFonts w:ascii="Times New Roman" w:eastAsia="Times New Roman" w:hAnsi="Times New Roman" w:cs="Times New Roman"/>
        </w:rPr>
        <w:t>: living independently</w:t>
      </w:r>
      <w:r>
        <w:rPr>
          <w:rFonts w:ascii="Times New Roman" w:eastAsia="Times New Roman" w:hAnsi="Times New Roman" w:cs="Times New Roman"/>
        </w:rPr>
        <w:t xml:space="preserve"> or with family, going to work</w:t>
      </w:r>
      <w:r w:rsidR="00CF403D">
        <w:rPr>
          <w:rFonts w:ascii="Times New Roman" w:eastAsia="Times New Roman" w:hAnsi="Times New Roman" w:cs="Times New Roman"/>
        </w:rPr>
        <w:t>,</w:t>
      </w:r>
      <w:r>
        <w:rPr>
          <w:rFonts w:ascii="Times New Roman" w:eastAsia="Times New Roman" w:hAnsi="Times New Roman" w:cs="Times New Roman"/>
        </w:rPr>
        <w:t xml:space="preserve"> and going to school.</w:t>
      </w:r>
      <w:r>
        <w:rPr>
          <w:rStyle w:val="FootnoteReference"/>
          <w:rFonts w:ascii="Times New Roman" w:eastAsia="Times New Roman" w:hAnsi="Times New Roman" w:cs="Times New Roman"/>
        </w:rPr>
        <w:footnoteReference w:id="75"/>
      </w:r>
      <w:r>
        <w:rPr>
          <w:rFonts w:ascii="Times New Roman" w:eastAsia="Times New Roman" w:hAnsi="Times New Roman" w:cs="Times New Roman"/>
        </w:rPr>
        <w:t xml:space="preserve"> </w:t>
      </w:r>
      <w:r w:rsidR="00753CDA">
        <w:rPr>
          <w:rFonts w:ascii="Times New Roman" w:eastAsia="Times New Roman" w:hAnsi="Times New Roman" w:cs="Times New Roman"/>
        </w:rPr>
        <w:t>In this case, because Exclutia did not have legislation in place to protect individuals with disabilities, Cristal could not receive an adequate education, attain gainful employment, and live independently in her community. A</w:t>
      </w:r>
      <w:r w:rsidR="00CF403D">
        <w:rPr>
          <w:rFonts w:ascii="Times New Roman" w:eastAsia="Times New Roman" w:hAnsi="Times New Roman" w:cs="Times New Roman"/>
        </w:rPr>
        <w:t>dditionally, Cristal could not live with her</w:t>
      </w:r>
      <w:r w:rsidR="00753CDA">
        <w:rPr>
          <w:rFonts w:ascii="Times New Roman" w:eastAsia="Times New Roman" w:hAnsi="Times New Roman" w:cs="Times New Roman"/>
        </w:rPr>
        <w:t xml:space="preserve"> aunt and uncle because they lack</w:t>
      </w:r>
      <w:r w:rsidR="008206A3">
        <w:rPr>
          <w:rFonts w:ascii="Times New Roman" w:eastAsia="Times New Roman" w:hAnsi="Times New Roman" w:cs="Times New Roman"/>
        </w:rPr>
        <w:t>ed</w:t>
      </w:r>
      <w:r w:rsidR="00753CDA">
        <w:rPr>
          <w:rFonts w:ascii="Times New Roman" w:eastAsia="Times New Roman" w:hAnsi="Times New Roman" w:cs="Times New Roman"/>
        </w:rPr>
        <w:t xml:space="preserve"> the financial means to </w:t>
      </w:r>
      <w:r w:rsidR="00CF403D">
        <w:rPr>
          <w:rFonts w:ascii="Times New Roman" w:eastAsia="Times New Roman" w:hAnsi="Times New Roman" w:cs="Times New Roman"/>
        </w:rPr>
        <w:t>support</w:t>
      </w:r>
      <w:r w:rsidR="00753CDA">
        <w:rPr>
          <w:rFonts w:ascii="Times New Roman" w:eastAsia="Times New Roman" w:hAnsi="Times New Roman" w:cs="Times New Roman"/>
        </w:rPr>
        <w:t xml:space="preserve"> her. Essentially, Exclutia does not possess the anti-discrimination laws necessary to ensure persons with disabilities can live on an equal basis with those without disabilities. Instead, Exclutia maintains the practice of “isolating and segregating disabled people in long-stay residential institutions.”  Some individuals have been at the La Casita shelter for more than twenty years. This failure by Exclutia deprives Cristal and the residents of La Casita of their ability to enjoy their rights, </w:t>
      </w:r>
      <w:r w:rsidR="008206A3">
        <w:rPr>
          <w:rFonts w:ascii="Times New Roman" w:eastAsia="Times New Roman" w:hAnsi="Times New Roman" w:cs="Times New Roman"/>
        </w:rPr>
        <w:t xml:space="preserve">thus </w:t>
      </w:r>
      <w:r w:rsidR="00D94F40">
        <w:rPr>
          <w:rFonts w:ascii="Times New Roman" w:eastAsia="Times New Roman" w:hAnsi="Times New Roman" w:cs="Times New Roman"/>
        </w:rPr>
        <w:t>violating</w:t>
      </w:r>
      <w:r w:rsidR="00753CDA">
        <w:rPr>
          <w:rFonts w:ascii="Times New Roman" w:eastAsia="Times New Roman" w:hAnsi="Times New Roman" w:cs="Times New Roman"/>
        </w:rPr>
        <w:t xml:space="preserve"> Article 19 of the Convention on the Rights of Persons with Disabilities.</w:t>
      </w:r>
    </w:p>
    <w:p w:rsidR="00D260C6" w:rsidRDefault="00E908DB" w:rsidP="00D260C6">
      <w:pPr>
        <w:pStyle w:val="Normal1"/>
        <w:spacing w:line="480" w:lineRule="auto"/>
        <w:ind w:firstLine="720"/>
        <w:rPr>
          <w:rFonts w:ascii="Times New Roman" w:eastAsia="Times New Roman" w:hAnsi="Times New Roman" w:cs="Times New Roman"/>
        </w:rPr>
      </w:pPr>
      <w:r>
        <w:rPr>
          <w:rFonts w:ascii="Times New Roman" w:eastAsia="Times New Roman" w:hAnsi="Times New Roman" w:cs="Times New Roman"/>
        </w:rPr>
        <w:t>The S</w:t>
      </w:r>
      <w:r w:rsidR="00D260C6">
        <w:rPr>
          <w:rFonts w:ascii="Times New Roman" w:eastAsia="Times New Roman" w:hAnsi="Times New Roman" w:cs="Times New Roman"/>
        </w:rPr>
        <w:t>tate will argue that they ratified the treaty in 2008</w:t>
      </w:r>
      <w:r>
        <w:rPr>
          <w:rFonts w:ascii="Times New Roman" w:eastAsia="Times New Roman" w:hAnsi="Times New Roman" w:cs="Times New Roman"/>
        </w:rPr>
        <w:t>,</w:t>
      </w:r>
      <w:r w:rsidR="00D260C6">
        <w:rPr>
          <w:rFonts w:ascii="Times New Roman" w:eastAsia="Times New Roman" w:hAnsi="Times New Roman" w:cs="Times New Roman"/>
        </w:rPr>
        <w:t xml:space="preserve"> therefore when Cristal arrived at La Casita the treaty was not </w:t>
      </w:r>
      <w:r w:rsidR="008206A3">
        <w:rPr>
          <w:rFonts w:ascii="Times New Roman" w:eastAsia="Times New Roman" w:hAnsi="Times New Roman" w:cs="Times New Roman"/>
        </w:rPr>
        <w:t xml:space="preserve">binding.  </w:t>
      </w:r>
      <w:r w:rsidR="00D260C6">
        <w:rPr>
          <w:rFonts w:ascii="Times New Roman" w:eastAsia="Times New Roman" w:hAnsi="Times New Roman" w:cs="Times New Roman"/>
        </w:rPr>
        <w:t xml:space="preserve">However, this is an ongoing situation. Cristal is yet to be allowed to live in her community </w:t>
      </w:r>
      <w:r w:rsidR="008206A3">
        <w:rPr>
          <w:rFonts w:ascii="Times New Roman" w:eastAsia="Times New Roman" w:hAnsi="Times New Roman" w:cs="Times New Roman"/>
        </w:rPr>
        <w:t xml:space="preserve">independently </w:t>
      </w:r>
      <w:r w:rsidR="00D260C6">
        <w:rPr>
          <w:rFonts w:ascii="Times New Roman" w:eastAsia="Times New Roman" w:hAnsi="Times New Roman" w:cs="Times New Roman"/>
        </w:rPr>
        <w:t xml:space="preserve">and has not been given the means to do so. Moreover, customary international law protects “all persons without distinction of any kind such as race, colour, sex, language, religion, political or other opinion, national…or </w:t>
      </w:r>
      <w:r w:rsidR="00D260C6">
        <w:rPr>
          <w:rFonts w:ascii="Times New Roman" w:eastAsia="Times New Roman" w:hAnsi="Times New Roman" w:cs="Times New Roman"/>
          <w:u w:val="single"/>
        </w:rPr>
        <w:t>other status</w:t>
      </w:r>
      <w:r w:rsidR="00D260C6">
        <w:rPr>
          <w:rFonts w:ascii="Times New Roman" w:eastAsia="Times New Roman" w:hAnsi="Times New Roman" w:cs="Times New Roman"/>
        </w:rPr>
        <w:t>.”</w:t>
      </w:r>
      <w:r w:rsidR="00D260C6">
        <w:rPr>
          <w:rStyle w:val="FootnoteReference"/>
          <w:rFonts w:ascii="Times New Roman" w:eastAsia="Times New Roman" w:hAnsi="Times New Roman" w:cs="Times New Roman"/>
        </w:rPr>
        <w:footnoteReference w:id="76"/>
      </w:r>
      <w:r w:rsidR="00D260C6">
        <w:rPr>
          <w:rFonts w:ascii="Times New Roman" w:eastAsia="Times New Roman" w:hAnsi="Times New Roman" w:cs="Times New Roman"/>
        </w:rPr>
        <w:t xml:space="preserve"> Further, Article 25 (1) of the Universal Declaration of Human Rights (</w:t>
      </w:r>
      <w:r w:rsidR="000B4EE4">
        <w:rPr>
          <w:rFonts w:ascii="Times New Roman" w:eastAsia="Times New Roman" w:hAnsi="Times New Roman" w:cs="Times New Roman"/>
        </w:rPr>
        <w:t>‘UDHR’)</w:t>
      </w:r>
      <w:r w:rsidR="00D260C6">
        <w:rPr>
          <w:rFonts w:ascii="Times New Roman" w:eastAsia="Times New Roman" w:hAnsi="Times New Roman" w:cs="Times New Roman"/>
        </w:rPr>
        <w:t xml:space="preserve"> identifies disabilities as a criterion that cannot be used to discriminate against.</w:t>
      </w:r>
      <w:r w:rsidR="00D260C6" w:rsidRPr="008206A3">
        <w:rPr>
          <w:rStyle w:val="FootnoteReference"/>
          <w:rFonts w:ascii="Times New Roman" w:eastAsia="Times New Roman" w:hAnsi="Times New Roman" w:cs="Times New Roman"/>
        </w:rPr>
        <w:footnoteReference w:id="77"/>
      </w:r>
      <w:r w:rsidR="00D260C6" w:rsidRPr="008206A3">
        <w:rPr>
          <w:rFonts w:ascii="Times New Roman" w:eastAsia="Times New Roman" w:hAnsi="Times New Roman" w:cs="Times New Roman"/>
        </w:rPr>
        <w:t xml:space="preserve"> </w:t>
      </w:r>
      <w:r w:rsidR="00D260C6">
        <w:rPr>
          <w:rFonts w:ascii="Times New Roman" w:eastAsia="Times New Roman" w:hAnsi="Times New Roman" w:cs="Times New Roman"/>
        </w:rPr>
        <w:t xml:space="preserve">Therefore, persons with physical or mental disabilities are protected under the </w:t>
      </w:r>
      <w:r>
        <w:rPr>
          <w:rFonts w:ascii="Times New Roman" w:eastAsia="Times New Roman" w:hAnsi="Times New Roman" w:cs="Times New Roman"/>
        </w:rPr>
        <w:t xml:space="preserve">UDHR </w:t>
      </w:r>
      <w:r w:rsidR="00D260C6">
        <w:rPr>
          <w:rFonts w:ascii="Times New Roman" w:eastAsia="Times New Roman" w:hAnsi="Times New Roman" w:cs="Times New Roman"/>
        </w:rPr>
        <w:t xml:space="preserve">and customary international law. Under Article 23 of the UDHR, “everyone has the right to work, to free choice of employment, </w:t>
      </w:r>
      <w:r w:rsidR="00D260C6">
        <w:rPr>
          <w:rFonts w:ascii="Times New Roman" w:eastAsia="Times New Roman" w:hAnsi="Times New Roman" w:cs="Times New Roman"/>
        </w:rPr>
        <w:lastRenderedPageBreak/>
        <w:t>to just and favourable conditions of work and to protection against unemployment.”</w:t>
      </w:r>
      <w:r w:rsidR="00D260C6">
        <w:rPr>
          <w:rStyle w:val="FootnoteReference"/>
          <w:rFonts w:ascii="Times New Roman" w:eastAsia="Times New Roman" w:hAnsi="Times New Roman" w:cs="Times New Roman"/>
        </w:rPr>
        <w:footnoteReference w:id="78"/>
      </w:r>
      <w:r>
        <w:rPr>
          <w:rFonts w:ascii="Times New Roman" w:eastAsia="Times New Roman" w:hAnsi="Times New Roman" w:cs="Times New Roman"/>
        </w:rPr>
        <w:t xml:space="preserve"> </w:t>
      </w:r>
      <w:r w:rsidR="008206A3">
        <w:rPr>
          <w:rFonts w:ascii="Times New Roman" w:eastAsia="Times New Roman" w:hAnsi="Times New Roman" w:cs="Times New Roman"/>
        </w:rPr>
        <w:t xml:space="preserve">Further, the </w:t>
      </w:r>
      <w:r>
        <w:rPr>
          <w:rFonts w:ascii="Times New Roman" w:eastAsia="Times New Roman" w:hAnsi="Times New Roman" w:cs="Times New Roman"/>
        </w:rPr>
        <w:t xml:space="preserve">UDHR </w:t>
      </w:r>
      <w:r w:rsidR="00D260C6">
        <w:rPr>
          <w:rFonts w:ascii="Times New Roman" w:eastAsia="Times New Roman" w:hAnsi="Times New Roman" w:cs="Times New Roman"/>
        </w:rPr>
        <w:t>“</w:t>
      </w:r>
      <w:r w:rsidR="008206A3">
        <w:rPr>
          <w:rFonts w:ascii="Times New Roman" w:eastAsia="Times New Roman" w:hAnsi="Times New Roman" w:cs="Times New Roman"/>
        </w:rPr>
        <w:t>[has]</w:t>
      </w:r>
      <w:r w:rsidR="00D260C6">
        <w:rPr>
          <w:rFonts w:ascii="Times New Roman" w:eastAsia="Times New Roman" w:hAnsi="Times New Roman" w:cs="Times New Roman"/>
        </w:rPr>
        <w:t xml:space="preserve"> become part of customary international law and bind all States…” </w:t>
      </w:r>
      <w:r w:rsidR="00D260C6">
        <w:rPr>
          <w:rStyle w:val="FootnoteReference"/>
          <w:rFonts w:ascii="Times New Roman" w:eastAsia="Times New Roman" w:hAnsi="Times New Roman" w:cs="Times New Roman"/>
        </w:rPr>
        <w:footnoteReference w:id="79"/>
      </w:r>
      <w:r w:rsidR="00D260C6">
        <w:rPr>
          <w:rFonts w:ascii="Times New Roman" w:eastAsia="Times New Roman" w:hAnsi="Times New Roman" w:cs="Times New Roman"/>
        </w:rPr>
        <w:t xml:space="preserve"> Additionally, the International Covenant on Civil and Political Rights</w:t>
      </w:r>
      <w:r w:rsidR="008206A3">
        <w:rPr>
          <w:rFonts w:ascii="Times New Roman" w:eastAsia="Times New Roman" w:hAnsi="Times New Roman" w:cs="Times New Roman"/>
        </w:rPr>
        <w:t xml:space="preserve"> (‘ICCPR’)</w:t>
      </w:r>
      <w:r w:rsidR="00D260C6">
        <w:rPr>
          <w:rFonts w:ascii="Times New Roman" w:eastAsia="Times New Roman" w:hAnsi="Times New Roman" w:cs="Times New Roman"/>
        </w:rPr>
        <w:t xml:space="preserve"> also protects those of “other status” which further implies the custom of non-discrimination of the disabled.</w:t>
      </w:r>
      <w:r w:rsidR="00D260C6">
        <w:rPr>
          <w:rStyle w:val="FootnoteReference"/>
          <w:rFonts w:ascii="Times New Roman" w:eastAsia="Times New Roman" w:hAnsi="Times New Roman" w:cs="Times New Roman"/>
        </w:rPr>
        <w:footnoteReference w:id="80"/>
      </w:r>
      <w:r w:rsidR="00D260C6">
        <w:rPr>
          <w:rFonts w:ascii="Times New Roman" w:eastAsia="Times New Roman" w:hAnsi="Times New Roman" w:cs="Times New Roman"/>
        </w:rPr>
        <w:t xml:space="preserve"> Moreover, customary law can be seen with previous state action. Here, the State was already implementing policies, which focused </w:t>
      </w:r>
      <w:r w:rsidR="0016668F">
        <w:rPr>
          <w:rFonts w:ascii="Times New Roman" w:eastAsia="Times New Roman" w:hAnsi="Times New Roman" w:cs="Times New Roman"/>
        </w:rPr>
        <w:t xml:space="preserve">on </w:t>
      </w:r>
      <w:r w:rsidR="00D260C6">
        <w:rPr>
          <w:rFonts w:ascii="Times New Roman" w:eastAsia="Times New Roman" w:hAnsi="Times New Roman" w:cs="Times New Roman"/>
        </w:rPr>
        <w:t>those who were previously excluded, including those with disabilities.</w:t>
      </w:r>
      <w:r w:rsidR="00D260C6">
        <w:rPr>
          <w:rStyle w:val="FootnoteReference"/>
          <w:rFonts w:ascii="Times New Roman" w:eastAsia="Times New Roman" w:hAnsi="Times New Roman" w:cs="Times New Roman"/>
        </w:rPr>
        <w:footnoteReference w:id="81"/>
      </w:r>
      <w:r w:rsidR="00D260C6">
        <w:rPr>
          <w:rFonts w:ascii="Times New Roman" w:eastAsia="Times New Roman" w:hAnsi="Times New Roman" w:cs="Times New Roman"/>
        </w:rPr>
        <w:t xml:space="preserve"> Thus, the State recognized the disable as a protected class.</w:t>
      </w:r>
    </w:p>
    <w:p w:rsidR="00D260C6" w:rsidRDefault="00D260C6" w:rsidP="00D260C6">
      <w:pPr>
        <w:pStyle w:val="Normal1"/>
        <w:spacing w:line="480" w:lineRule="auto"/>
        <w:ind w:firstLine="720"/>
      </w:pPr>
      <w:r>
        <w:rPr>
          <w:rFonts w:ascii="Times New Roman" w:eastAsia="Times New Roman" w:hAnsi="Times New Roman" w:cs="Times New Roman"/>
        </w:rPr>
        <w:t xml:space="preserve">Before Cristal was sent to La Casita she tried to find a job and was discriminated against because of her disability. </w:t>
      </w:r>
      <w:r>
        <w:rPr>
          <w:rStyle w:val="FootnoteReference"/>
          <w:rFonts w:ascii="Times New Roman" w:eastAsia="Times New Roman" w:hAnsi="Times New Roman" w:cs="Times New Roman"/>
        </w:rPr>
        <w:footnoteReference w:id="82"/>
      </w:r>
      <w:r>
        <w:rPr>
          <w:rFonts w:ascii="Times New Roman" w:eastAsia="Times New Roman" w:hAnsi="Times New Roman" w:cs="Times New Roman"/>
        </w:rPr>
        <w:t xml:space="preserve"> </w:t>
      </w:r>
      <w:r w:rsidR="00E908DB">
        <w:rPr>
          <w:rFonts w:ascii="Times New Roman" w:eastAsia="Times New Roman" w:hAnsi="Times New Roman" w:cs="Times New Roman"/>
        </w:rPr>
        <w:t>Without income, Cristal lost her home and had to live on the streets</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83"/>
      </w:r>
      <w:r>
        <w:rPr>
          <w:rFonts w:ascii="Times New Roman" w:eastAsia="Times New Roman" w:hAnsi="Times New Roman" w:cs="Times New Roman"/>
        </w:rPr>
        <w:t xml:space="preserve"> </w:t>
      </w:r>
      <w:r w:rsidR="00E908DB">
        <w:rPr>
          <w:rFonts w:ascii="Times New Roman" w:eastAsia="Times New Roman" w:hAnsi="Times New Roman" w:cs="Times New Roman"/>
        </w:rPr>
        <w:t>Cristal did not want to be in a shelter, but the State eventually sent her to La Casita.</w:t>
      </w:r>
      <w:r w:rsidR="00E908DB">
        <w:rPr>
          <w:rStyle w:val="FootnoteReference"/>
          <w:rFonts w:ascii="Times New Roman" w:eastAsia="Times New Roman" w:hAnsi="Times New Roman" w:cs="Times New Roman"/>
        </w:rPr>
        <w:footnoteReference w:id="84"/>
      </w:r>
      <w:r w:rsidR="00E908DB">
        <w:rPr>
          <w:rFonts w:ascii="Times New Roman" w:eastAsia="Times New Roman" w:hAnsi="Times New Roman" w:cs="Times New Roman"/>
        </w:rPr>
        <w:t xml:space="preserve"> </w:t>
      </w:r>
      <w:r>
        <w:rPr>
          <w:rFonts w:ascii="Times New Roman" w:eastAsia="Times New Roman" w:hAnsi="Times New Roman" w:cs="Times New Roman"/>
        </w:rPr>
        <w:t>The State did not take preventative measure against the discrimination of the disabled</w:t>
      </w:r>
      <w:r w:rsidR="00E908DB">
        <w:rPr>
          <w:rFonts w:ascii="Times New Roman" w:eastAsia="Times New Roman" w:hAnsi="Times New Roman" w:cs="Times New Roman"/>
        </w:rPr>
        <w:t>,</w:t>
      </w:r>
      <w:r>
        <w:rPr>
          <w:rFonts w:ascii="Times New Roman" w:eastAsia="Times New Roman" w:hAnsi="Times New Roman" w:cs="Times New Roman"/>
        </w:rPr>
        <w:t xml:space="preserve"> nor did they try to help her find a job to mitigate the situation. Therefore, the State is in violation of Arti</w:t>
      </w:r>
      <w:r w:rsidR="008206A3">
        <w:rPr>
          <w:rFonts w:ascii="Times New Roman" w:eastAsia="Times New Roman" w:hAnsi="Times New Roman" w:cs="Times New Roman"/>
        </w:rPr>
        <w:t xml:space="preserve">cle 19 of the Disability Convention </w:t>
      </w:r>
      <w:r>
        <w:rPr>
          <w:rFonts w:ascii="Times New Roman" w:eastAsia="Times New Roman" w:hAnsi="Times New Roman" w:cs="Times New Roman"/>
        </w:rPr>
        <w:t>and customary international law.</w:t>
      </w:r>
    </w:p>
    <w:p w:rsidR="00D260C6" w:rsidRDefault="00D260C6" w:rsidP="00D260C6">
      <w:pPr>
        <w:pStyle w:val="Normal1"/>
        <w:numPr>
          <w:ilvl w:val="0"/>
          <w:numId w:val="24"/>
        </w:numPr>
      </w:pPr>
      <w:r>
        <w:rPr>
          <w:rFonts w:ascii="Times New Roman" w:eastAsia="Times New Roman" w:hAnsi="Times New Roman" w:cs="Times New Roman"/>
          <w:i/>
        </w:rPr>
        <w:t>The disabled have the right to health care on the basis of free and informed consent and have the right to decide freely and responsibly in respect to their family.</w:t>
      </w:r>
    </w:p>
    <w:p w:rsidR="00D260C6" w:rsidRDefault="00D260C6" w:rsidP="00D260C6">
      <w:pPr>
        <w:pStyle w:val="Normal1"/>
        <w:ind w:left="1440"/>
      </w:pPr>
    </w:p>
    <w:p w:rsidR="00D260C6" w:rsidRDefault="00D260C6" w:rsidP="00D260C6">
      <w:pPr>
        <w:pStyle w:val="Normal1"/>
        <w:spacing w:line="480" w:lineRule="auto"/>
      </w:pPr>
      <w:r>
        <w:rPr>
          <w:rFonts w:ascii="Times New Roman" w:eastAsia="Times New Roman" w:hAnsi="Times New Roman" w:cs="Times New Roman"/>
        </w:rPr>
        <w:tab/>
        <w:t xml:space="preserve">Article 25 of the </w:t>
      </w:r>
      <w:r w:rsidR="00464AA4">
        <w:rPr>
          <w:rFonts w:ascii="Times New Roman" w:eastAsia="Times New Roman" w:hAnsi="Times New Roman" w:cs="Times New Roman"/>
        </w:rPr>
        <w:t>Disability Convention</w:t>
      </w:r>
      <w:r>
        <w:rPr>
          <w:rFonts w:ascii="Times New Roman" w:eastAsia="Times New Roman" w:hAnsi="Times New Roman" w:cs="Times New Roman"/>
        </w:rPr>
        <w:t xml:space="preserve"> “requires States Parties to ensure that health care is provided to persons with disabilities on the basis of free and informed consent, on an equal basis with others.”</w:t>
      </w:r>
      <w:r>
        <w:rPr>
          <w:rStyle w:val="FootnoteReference"/>
          <w:rFonts w:ascii="Times New Roman" w:eastAsia="Times New Roman" w:hAnsi="Times New Roman" w:cs="Times New Roman"/>
        </w:rPr>
        <w:footnoteReference w:id="85"/>
      </w:r>
      <w:r w:rsidR="00E908DB">
        <w:rPr>
          <w:rFonts w:ascii="Times New Roman" w:eastAsia="Times New Roman" w:hAnsi="Times New Roman" w:cs="Times New Roman"/>
        </w:rPr>
        <w:t xml:space="preserve"> As noted by a commentator</w:t>
      </w:r>
      <w:r>
        <w:rPr>
          <w:rFonts w:ascii="Times New Roman" w:eastAsia="Times New Roman" w:hAnsi="Times New Roman" w:cs="Times New Roman"/>
        </w:rPr>
        <w:t xml:space="preserve">, a violation of the right to free and informed </w:t>
      </w:r>
      <w:r>
        <w:rPr>
          <w:rFonts w:ascii="Times New Roman" w:eastAsia="Times New Roman" w:hAnsi="Times New Roman" w:cs="Times New Roman"/>
        </w:rPr>
        <w:lastRenderedPageBreak/>
        <w:t>consent occurs when either deceptive or misleading information is given to the disabled person.</w:t>
      </w:r>
      <w:r>
        <w:rPr>
          <w:rStyle w:val="FootnoteReference"/>
          <w:rFonts w:ascii="Times New Roman" w:eastAsia="Times New Roman" w:hAnsi="Times New Roman" w:cs="Times New Roman"/>
        </w:rPr>
        <w:footnoteReference w:id="86"/>
      </w:r>
      <w:r>
        <w:rPr>
          <w:rFonts w:ascii="Times New Roman" w:eastAsia="Times New Roman" w:hAnsi="Times New Roman" w:cs="Times New Roman"/>
        </w:rPr>
        <w:t xml:space="preserve"> Moreover, not obtaining consent </w:t>
      </w:r>
      <w:r w:rsidR="008206A3">
        <w:rPr>
          <w:rFonts w:ascii="Times New Roman" w:eastAsia="Times New Roman" w:hAnsi="Times New Roman" w:cs="Times New Roman"/>
        </w:rPr>
        <w:t>treats the disabled as a</w:t>
      </w:r>
      <w:r>
        <w:rPr>
          <w:rFonts w:ascii="Times New Roman" w:eastAsia="Times New Roman" w:hAnsi="Times New Roman" w:cs="Times New Roman"/>
        </w:rPr>
        <w:t xml:space="preserve"> “tragedy” or a “matter for management and rehabilitation. </w:t>
      </w:r>
      <w:r>
        <w:rPr>
          <w:rStyle w:val="FootnoteReference"/>
          <w:rFonts w:ascii="Times New Roman" w:eastAsia="Times New Roman" w:hAnsi="Times New Roman" w:cs="Times New Roman"/>
        </w:rPr>
        <w:footnoteReference w:id="87"/>
      </w:r>
      <w:r>
        <w:rPr>
          <w:rFonts w:ascii="Times New Roman" w:eastAsia="Times New Roman" w:hAnsi="Times New Roman" w:cs="Times New Roman"/>
        </w:rPr>
        <w:t xml:space="preserve"> As stated above, Cristal was injected with a contraceptive and w</w:t>
      </w:r>
      <w:r w:rsidR="008206A3">
        <w:rPr>
          <w:rFonts w:ascii="Times New Roman" w:eastAsia="Times New Roman" w:hAnsi="Times New Roman" w:cs="Times New Roman"/>
        </w:rPr>
        <w:t>as</w:t>
      </w:r>
      <w:r>
        <w:rPr>
          <w:rFonts w:ascii="Times New Roman" w:eastAsia="Times New Roman" w:hAnsi="Times New Roman" w:cs="Times New Roman"/>
        </w:rPr>
        <w:t xml:space="preserve"> not told what it was for. This was a continuous regime, which was given every 3-4 months. Thus, this contraceptive was given even after the ratification of the </w:t>
      </w:r>
      <w:r w:rsidR="00464AA4">
        <w:rPr>
          <w:rFonts w:ascii="Times New Roman" w:eastAsia="Times New Roman" w:hAnsi="Times New Roman" w:cs="Times New Roman"/>
        </w:rPr>
        <w:t>Disability Convention</w:t>
      </w:r>
      <w:r>
        <w:rPr>
          <w:rFonts w:ascii="Times New Roman" w:eastAsia="Times New Roman" w:hAnsi="Times New Roman" w:cs="Times New Roman"/>
        </w:rPr>
        <w:t xml:space="preserve"> in 2008. Cristal could not have given her consent if La Casita did not tell her what she was being injected with. Furthermore, they only injected those </w:t>
      </w:r>
      <w:r w:rsidR="008206A3">
        <w:rPr>
          <w:rFonts w:ascii="Times New Roman" w:eastAsia="Times New Roman" w:hAnsi="Times New Roman" w:cs="Times New Roman"/>
        </w:rPr>
        <w:t>living in areas of the Shelter which housed individuals with</w:t>
      </w:r>
      <w:r>
        <w:rPr>
          <w:rFonts w:ascii="Times New Roman" w:eastAsia="Times New Roman" w:hAnsi="Times New Roman" w:cs="Times New Roman"/>
        </w:rPr>
        <w:t xml:space="preserve"> physically and mental disabilities. </w:t>
      </w:r>
      <w:r>
        <w:rPr>
          <w:rStyle w:val="FootnoteReference"/>
          <w:rFonts w:ascii="Times New Roman" w:eastAsia="Times New Roman" w:hAnsi="Times New Roman" w:cs="Times New Roman"/>
        </w:rPr>
        <w:footnoteReference w:id="88"/>
      </w:r>
      <w:r>
        <w:rPr>
          <w:rFonts w:ascii="Times New Roman" w:eastAsia="Times New Roman" w:hAnsi="Times New Roman" w:cs="Times New Roman"/>
        </w:rPr>
        <w:t xml:space="preserve"> This </w:t>
      </w:r>
      <w:r w:rsidR="008206A3">
        <w:rPr>
          <w:rFonts w:ascii="Times New Roman" w:eastAsia="Times New Roman" w:hAnsi="Times New Roman" w:cs="Times New Roman"/>
        </w:rPr>
        <w:t>demonstrates discrimination against the disabled and is a clear</w:t>
      </w:r>
      <w:r>
        <w:rPr>
          <w:rFonts w:ascii="Times New Roman" w:eastAsia="Times New Roman" w:hAnsi="Times New Roman" w:cs="Times New Roman"/>
        </w:rPr>
        <w:t xml:space="preserve"> violation of Article 25 of the </w:t>
      </w:r>
      <w:r w:rsidR="00464AA4">
        <w:rPr>
          <w:rFonts w:ascii="Times New Roman" w:eastAsia="Times New Roman" w:hAnsi="Times New Roman" w:cs="Times New Roman"/>
        </w:rPr>
        <w:t>Disability Convention</w:t>
      </w:r>
      <w:r w:rsidR="008206A3">
        <w:rPr>
          <w:rFonts w:ascii="Times New Roman" w:eastAsia="Times New Roman" w:hAnsi="Times New Roman" w:cs="Times New Roman"/>
        </w:rPr>
        <w:t>.</w:t>
      </w:r>
      <w:r>
        <w:rPr>
          <w:rFonts w:ascii="Times New Roman" w:eastAsia="Times New Roman" w:hAnsi="Times New Roman" w:cs="Times New Roman"/>
        </w:rPr>
        <w:t xml:space="preserve"> </w:t>
      </w:r>
    </w:p>
    <w:p w:rsidR="00D260C6" w:rsidRDefault="00D260C6" w:rsidP="00D260C6">
      <w:pPr>
        <w:pStyle w:val="Normal1"/>
        <w:spacing w:line="480" w:lineRule="auto"/>
        <w:ind w:firstLine="720"/>
      </w:pPr>
      <w:bookmarkStart w:id="1" w:name="h.gjdgxs"/>
      <w:bookmarkEnd w:id="1"/>
      <w:r>
        <w:rPr>
          <w:rFonts w:ascii="Times New Roman" w:eastAsia="Times New Roman" w:hAnsi="Times New Roman" w:cs="Times New Roman"/>
        </w:rPr>
        <w:t>In addition, the S</w:t>
      </w:r>
      <w:r w:rsidR="008206A3">
        <w:rPr>
          <w:rFonts w:ascii="Times New Roman" w:eastAsia="Times New Roman" w:hAnsi="Times New Roman" w:cs="Times New Roman"/>
        </w:rPr>
        <w:t xml:space="preserve">tate might argue that it was in </w:t>
      </w:r>
      <w:r>
        <w:rPr>
          <w:rFonts w:ascii="Times New Roman" w:eastAsia="Times New Roman" w:hAnsi="Times New Roman" w:cs="Times New Roman"/>
        </w:rPr>
        <w:t xml:space="preserve">the best interest of the female residents and of </w:t>
      </w:r>
      <w:r w:rsidR="008206A3">
        <w:rPr>
          <w:rFonts w:ascii="Times New Roman" w:eastAsia="Times New Roman" w:hAnsi="Times New Roman" w:cs="Times New Roman"/>
        </w:rPr>
        <w:t>medically necessary.</w:t>
      </w:r>
      <w:r>
        <w:rPr>
          <w:rFonts w:ascii="Times New Roman" w:eastAsia="Times New Roman" w:hAnsi="Times New Roman" w:cs="Times New Roman"/>
        </w:rPr>
        <w:t xml:space="preserve"> However, this is not a medical necessity</w:t>
      </w:r>
      <w:r w:rsidR="0038409F">
        <w:rPr>
          <w:rFonts w:ascii="Times New Roman" w:eastAsia="Times New Roman" w:hAnsi="Times New Roman" w:cs="Times New Roman"/>
        </w:rPr>
        <w:t xml:space="preserve"> and not in the best interest of the female residents if they did not inject all of them</w:t>
      </w:r>
      <w:r>
        <w:rPr>
          <w:rFonts w:ascii="Times New Roman" w:eastAsia="Times New Roman" w:hAnsi="Times New Roman" w:cs="Times New Roman"/>
        </w:rPr>
        <w:t xml:space="preserve">. Unlike </w:t>
      </w:r>
      <w:r w:rsidR="008206A3">
        <w:rPr>
          <w:rFonts w:ascii="Times New Roman" w:eastAsia="Times New Roman" w:hAnsi="Times New Roman" w:cs="Times New Roman"/>
        </w:rPr>
        <w:t>the</w:t>
      </w:r>
      <w:r>
        <w:rPr>
          <w:rFonts w:ascii="Times New Roman" w:eastAsia="Times New Roman" w:hAnsi="Times New Roman" w:cs="Times New Roman"/>
        </w:rPr>
        <w:t xml:space="preserve"> case of </w:t>
      </w:r>
      <w:r>
        <w:rPr>
          <w:rFonts w:ascii="Times New Roman" w:eastAsia="Times New Roman" w:hAnsi="Times New Roman" w:cs="Times New Roman"/>
          <w:i/>
        </w:rPr>
        <w:t>Herczegfalvy v. Austria,</w:t>
      </w:r>
      <w:r>
        <w:rPr>
          <w:rFonts w:ascii="Times New Roman" w:eastAsia="Times New Roman" w:hAnsi="Times New Roman" w:cs="Times New Roman"/>
        </w:rPr>
        <w:t xml:space="preserve"> in which the European Court ruled that force-feeding and sedating a patient was medically necessary, there was no medical justification for this. </w:t>
      </w:r>
      <w:r>
        <w:rPr>
          <w:rStyle w:val="FootnoteReference"/>
          <w:rFonts w:ascii="Times New Roman" w:eastAsia="Times New Roman" w:hAnsi="Times New Roman" w:cs="Times New Roman"/>
        </w:rPr>
        <w:footnoteReference w:id="89"/>
      </w:r>
      <w:r>
        <w:rPr>
          <w:rFonts w:ascii="Times New Roman" w:eastAsia="Times New Roman" w:hAnsi="Times New Roman" w:cs="Times New Roman"/>
        </w:rPr>
        <w:t xml:space="preserve"> Under Article 25 the</w:t>
      </w:r>
      <w:r w:rsidR="008206A3">
        <w:rPr>
          <w:rFonts w:ascii="Times New Roman" w:eastAsia="Times New Roman" w:hAnsi="Times New Roman" w:cs="Times New Roman"/>
        </w:rPr>
        <w:t xml:space="preserve"> State</w:t>
      </w:r>
      <w:r>
        <w:rPr>
          <w:rFonts w:ascii="Times New Roman" w:eastAsia="Times New Roman" w:hAnsi="Times New Roman" w:cs="Times New Roman"/>
        </w:rPr>
        <w:t xml:space="preserve"> </w:t>
      </w:r>
      <w:r w:rsidR="008206A3">
        <w:rPr>
          <w:rFonts w:ascii="Times New Roman" w:eastAsia="Times New Roman" w:hAnsi="Times New Roman" w:cs="Times New Roman"/>
        </w:rPr>
        <w:t>is</w:t>
      </w:r>
      <w:r>
        <w:rPr>
          <w:rFonts w:ascii="Times New Roman" w:eastAsia="Times New Roman" w:hAnsi="Times New Roman" w:cs="Times New Roman"/>
        </w:rPr>
        <w:t xml:space="preserve"> required to obtain consent from the disabled</w:t>
      </w:r>
      <w:r w:rsidR="008206A3">
        <w:rPr>
          <w:rFonts w:ascii="Times New Roman" w:eastAsia="Times New Roman" w:hAnsi="Times New Roman" w:cs="Times New Roman"/>
        </w:rPr>
        <w:t>, which it failed to do</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90"/>
      </w:r>
      <w:r>
        <w:rPr>
          <w:rFonts w:ascii="Times New Roman" w:eastAsia="Times New Roman" w:hAnsi="Times New Roman" w:cs="Times New Roman"/>
        </w:rPr>
        <w:t xml:space="preserve"> </w:t>
      </w:r>
    </w:p>
    <w:p w:rsidR="00D260C6" w:rsidRDefault="00D260C6" w:rsidP="00D260C6">
      <w:pPr>
        <w:pStyle w:val="Normal1"/>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Moreover, the State is also in violation of Article 23 of the </w:t>
      </w:r>
      <w:r w:rsidR="00464AA4">
        <w:rPr>
          <w:rFonts w:ascii="Times New Roman" w:eastAsia="Times New Roman" w:hAnsi="Times New Roman" w:cs="Times New Roman"/>
        </w:rPr>
        <w:t xml:space="preserve">Disability Convention. </w:t>
      </w:r>
      <w:r>
        <w:rPr>
          <w:rFonts w:ascii="Times New Roman" w:eastAsia="Times New Roman" w:hAnsi="Times New Roman" w:cs="Times New Roman"/>
        </w:rPr>
        <w:t>Article 23 states that a disabled person has the right to decide “freely and responsibly” on the amount of children they wish to have and to have access to reproductive information.</w:t>
      </w:r>
      <w:r>
        <w:rPr>
          <w:rStyle w:val="FootnoteReference"/>
          <w:rFonts w:ascii="Times New Roman" w:eastAsia="Times New Roman" w:hAnsi="Times New Roman" w:cs="Times New Roman"/>
        </w:rPr>
        <w:footnoteReference w:id="91"/>
      </w:r>
      <w:r>
        <w:rPr>
          <w:rFonts w:ascii="Times New Roman" w:eastAsia="Times New Roman" w:hAnsi="Times New Roman" w:cs="Times New Roman"/>
        </w:rPr>
        <w:t xml:space="preserve"> At the very least, La Casita should have provided Cristal with information pertaining to reproductive issues and concerns</w:t>
      </w:r>
      <w:r w:rsidR="008206A3">
        <w:rPr>
          <w:rFonts w:ascii="Times New Roman" w:eastAsia="Times New Roman" w:hAnsi="Times New Roman" w:cs="Times New Roman"/>
        </w:rPr>
        <w:t>.</w:t>
      </w:r>
      <w:r>
        <w:rPr>
          <w:rFonts w:ascii="Times New Roman" w:eastAsia="Times New Roman" w:hAnsi="Times New Roman" w:cs="Times New Roman"/>
        </w:rPr>
        <w:t xml:space="preserve"> </w:t>
      </w:r>
      <w:r w:rsidR="008206A3">
        <w:rPr>
          <w:rFonts w:ascii="Times New Roman" w:eastAsia="Times New Roman" w:hAnsi="Times New Roman" w:cs="Times New Roman"/>
        </w:rPr>
        <w:t xml:space="preserve"> </w:t>
      </w:r>
      <w:r>
        <w:rPr>
          <w:rFonts w:ascii="Times New Roman" w:eastAsia="Times New Roman" w:hAnsi="Times New Roman" w:cs="Times New Roman"/>
        </w:rPr>
        <w:t xml:space="preserve">As stated above, La Casita did not tell Cristal about the contraceptives, therefore not </w:t>
      </w:r>
      <w:r>
        <w:rPr>
          <w:rFonts w:ascii="Times New Roman" w:eastAsia="Times New Roman" w:hAnsi="Times New Roman" w:cs="Times New Roman"/>
        </w:rPr>
        <w:lastRenderedPageBreak/>
        <w:t xml:space="preserve">only did </w:t>
      </w:r>
      <w:r w:rsidR="008206A3">
        <w:rPr>
          <w:rFonts w:ascii="Times New Roman" w:eastAsia="Times New Roman" w:hAnsi="Times New Roman" w:cs="Times New Roman"/>
        </w:rPr>
        <w:t>La Casita fail to educate Cristal, they took away her</w:t>
      </w:r>
      <w:r>
        <w:rPr>
          <w:rFonts w:ascii="Times New Roman" w:eastAsia="Times New Roman" w:hAnsi="Times New Roman" w:cs="Times New Roman"/>
        </w:rPr>
        <w:t xml:space="preserve"> right to decide</w:t>
      </w:r>
      <w:r w:rsidR="008206A3">
        <w:rPr>
          <w:rFonts w:ascii="Times New Roman" w:eastAsia="Times New Roman" w:hAnsi="Times New Roman" w:cs="Times New Roman"/>
        </w:rPr>
        <w:t xml:space="preserve"> completely.</w:t>
      </w:r>
    </w:p>
    <w:p w:rsidR="00B97F48" w:rsidRDefault="00204E85" w:rsidP="00464AA4">
      <w:pPr>
        <w:pStyle w:val="ListParagraph"/>
        <w:numPr>
          <w:ilvl w:val="0"/>
          <w:numId w:val="20"/>
        </w:numPr>
        <w:spacing w:line="240" w:lineRule="auto"/>
        <w:rPr>
          <w:rFonts w:ascii="Times New Roman" w:hAnsi="Times New Roman" w:cs="Times New Roman"/>
          <w:b/>
          <w:sz w:val="24"/>
          <w:szCs w:val="24"/>
        </w:rPr>
      </w:pPr>
      <w:r w:rsidRPr="009B7682">
        <w:rPr>
          <w:rFonts w:ascii="Times New Roman" w:hAnsi="Times New Roman" w:cs="Times New Roman"/>
          <w:b/>
          <w:sz w:val="24"/>
          <w:szCs w:val="24"/>
        </w:rPr>
        <w:t xml:space="preserve">Exclutia violated international law by failing to grant Cristal, an individual with a disability, equal </w:t>
      </w:r>
      <w:r w:rsidR="00847691">
        <w:rPr>
          <w:rFonts w:ascii="Times New Roman" w:hAnsi="Times New Roman" w:cs="Times New Roman"/>
          <w:b/>
          <w:sz w:val="24"/>
          <w:szCs w:val="24"/>
        </w:rPr>
        <w:t>recognition</w:t>
      </w:r>
      <w:r w:rsidRPr="009B7682">
        <w:rPr>
          <w:rFonts w:ascii="Times New Roman" w:hAnsi="Times New Roman" w:cs="Times New Roman"/>
          <w:b/>
          <w:sz w:val="24"/>
          <w:szCs w:val="24"/>
        </w:rPr>
        <w:t xml:space="preserve"> before the law in her declaration of incompetency hearing.</w:t>
      </w:r>
    </w:p>
    <w:p w:rsidR="009B7682" w:rsidRPr="009B7682" w:rsidRDefault="009B7682" w:rsidP="009B7682">
      <w:pPr>
        <w:pStyle w:val="ListParagraph"/>
        <w:spacing w:line="240" w:lineRule="auto"/>
        <w:ind w:left="1440"/>
        <w:rPr>
          <w:rFonts w:ascii="Times New Roman" w:hAnsi="Times New Roman" w:cs="Times New Roman"/>
          <w:b/>
          <w:sz w:val="24"/>
          <w:szCs w:val="24"/>
        </w:rPr>
      </w:pPr>
    </w:p>
    <w:p w:rsidR="00ED7E4D" w:rsidRPr="009B7682" w:rsidRDefault="00ED7E4D" w:rsidP="009B7682">
      <w:pPr>
        <w:pStyle w:val="ListParagraph"/>
        <w:spacing w:line="480" w:lineRule="auto"/>
        <w:ind w:left="0"/>
        <w:rPr>
          <w:rFonts w:ascii="Times New Roman" w:hAnsi="Times New Roman" w:cs="Times New Roman"/>
          <w:sz w:val="24"/>
          <w:szCs w:val="24"/>
        </w:rPr>
      </w:pPr>
      <w:r w:rsidRPr="009B7682">
        <w:rPr>
          <w:rFonts w:ascii="Times New Roman" w:hAnsi="Times New Roman" w:cs="Times New Roman"/>
          <w:sz w:val="24"/>
          <w:szCs w:val="24"/>
        </w:rPr>
        <w:tab/>
      </w:r>
      <w:r w:rsidR="002B32CD" w:rsidRPr="009B7682">
        <w:rPr>
          <w:rFonts w:ascii="Times New Roman" w:hAnsi="Times New Roman" w:cs="Times New Roman"/>
          <w:sz w:val="24"/>
          <w:szCs w:val="24"/>
        </w:rPr>
        <w:t>Under treaty and customary law</w:t>
      </w:r>
      <w:r w:rsidR="0095530A" w:rsidRPr="009B7682">
        <w:rPr>
          <w:rFonts w:ascii="Times New Roman" w:hAnsi="Times New Roman" w:cs="Times New Roman"/>
          <w:sz w:val="24"/>
          <w:szCs w:val="24"/>
        </w:rPr>
        <w:t>,</w:t>
      </w:r>
      <w:r w:rsidR="002B32CD" w:rsidRPr="009B7682">
        <w:rPr>
          <w:rFonts w:ascii="Times New Roman" w:hAnsi="Times New Roman" w:cs="Times New Roman"/>
          <w:sz w:val="24"/>
          <w:szCs w:val="24"/>
        </w:rPr>
        <w:t xml:space="preserve"> states must </w:t>
      </w:r>
      <w:r w:rsidR="0095530A" w:rsidRPr="009B7682">
        <w:rPr>
          <w:rFonts w:ascii="Times New Roman" w:hAnsi="Times New Roman" w:cs="Times New Roman"/>
          <w:sz w:val="24"/>
          <w:szCs w:val="24"/>
        </w:rPr>
        <w:t>provide disabled individuals equal recognition before the law</w:t>
      </w:r>
      <w:r w:rsidR="002B32CD" w:rsidRPr="009B7682">
        <w:rPr>
          <w:rFonts w:ascii="Times New Roman" w:hAnsi="Times New Roman" w:cs="Times New Roman"/>
          <w:sz w:val="24"/>
          <w:szCs w:val="24"/>
        </w:rPr>
        <w:t>.</w:t>
      </w:r>
      <w:r w:rsidR="00CF1CB9" w:rsidRPr="009B7682">
        <w:rPr>
          <w:rStyle w:val="FootnoteReference"/>
          <w:rFonts w:ascii="Times New Roman" w:hAnsi="Times New Roman" w:cs="Times New Roman"/>
          <w:sz w:val="24"/>
          <w:szCs w:val="24"/>
        </w:rPr>
        <w:footnoteReference w:id="92"/>
      </w:r>
      <w:r w:rsidR="002B32CD" w:rsidRPr="009B7682">
        <w:rPr>
          <w:rFonts w:ascii="Times New Roman" w:hAnsi="Times New Roman" w:cs="Times New Roman"/>
          <w:sz w:val="24"/>
          <w:szCs w:val="24"/>
        </w:rPr>
        <w:t xml:space="preserve">  Equal </w:t>
      </w:r>
      <w:r w:rsidR="0095530A" w:rsidRPr="009B7682">
        <w:rPr>
          <w:rFonts w:ascii="Times New Roman" w:hAnsi="Times New Roman" w:cs="Times New Roman"/>
          <w:sz w:val="24"/>
          <w:szCs w:val="24"/>
        </w:rPr>
        <w:t>treatment</w:t>
      </w:r>
      <w:r w:rsidR="002B32CD" w:rsidRPr="009B7682">
        <w:rPr>
          <w:rFonts w:ascii="Times New Roman" w:hAnsi="Times New Roman" w:cs="Times New Roman"/>
          <w:sz w:val="24"/>
          <w:szCs w:val="24"/>
        </w:rPr>
        <w:t xml:space="preserve"> of persons with disabilities is </w:t>
      </w:r>
      <w:r w:rsidR="0095530A" w:rsidRPr="009B7682">
        <w:rPr>
          <w:rFonts w:ascii="Times New Roman" w:hAnsi="Times New Roman" w:cs="Times New Roman"/>
          <w:sz w:val="24"/>
          <w:szCs w:val="24"/>
        </w:rPr>
        <w:t xml:space="preserve">particularly </w:t>
      </w:r>
      <w:r w:rsidR="002B32CD" w:rsidRPr="009B7682">
        <w:rPr>
          <w:rFonts w:ascii="Times New Roman" w:hAnsi="Times New Roman" w:cs="Times New Roman"/>
          <w:sz w:val="24"/>
          <w:szCs w:val="24"/>
        </w:rPr>
        <w:t xml:space="preserve">essential in circumstances involving the loss of legal capacity.  </w:t>
      </w:r>
      <w:r w:rsidRPr="009B7682">
        <w:rPr>
          <w:rFonts w:ascii="Times New Roman" w:hAnsi="Times New Roman" w:cs="Times New Roman"/>
          <w:sz w:val="24"/>
          <w:szCs w:val="24"/>
        </w:rPr>
        <w:t>Article 12</w:t>
      </w:r>
      <w:r w:rsidR="00B00C5A" w:rsidRPr="009B7682">
        <w:rPr>
          <w:rFonts w:ascii="Times New Roman" w:hAnsi="Times New Roman" w:cs="Times New Roman"/>
          <w:sz w:val="24"/>
          <w:szCs w:val="24"/>
        </w:rPr>
        <w:t>(1)</w:t>
      </w:r>
      <w:r w:rsidRPr="009B7682">
        <w:rPr>
          <w:rFonts w:ascii="Times New Roman" w:hAnsi="Times New Roman" w:cs="Times New Roman"/>
          <w:sz w:val="24"/>
          <w:szCs w:val="24"/>
        </w:rPr>
        <w:t xml:space="preserve"> of the Disabilities Convention </w:t>
      </w:r>
      <w:r w:rsidR="00A51F00" w:rsidRPr="009B7682">
        <w:rPr>
          <w:rFonts w:ascii="Times New Roman" w:hAnsi="Times New Roman" w:cs="Times New Roman"/>
          <w:sz w:val="24"/>
          <w:szCs w:val="24"/>
        </w:rPr>
        <w:t xml:space="preserve">expressly </w:t>
      </w:r>
      <w:r w:rsidRPr="009B7682">
        <w:rPr>
          <w:rFonts w:ascii="Times New Roman" w:hAnsi="Times New Roman" w:cs="Times New Roman"/>
          <w:sz w:val="24"/>
          <w:szCs w:val="24"/>
        </w:rPr>
        <w:t xml:space="preserve">provides that </w:t>
      </w:r>
      <w:r w:rsidR="00A51F00" w:rsidRPr="009B7682">
        <w:rPr>
          <w:rFonts w:ascii="Times New Roman" w:hAnsi="Times New Roman" w:cs="Times New Roman"/>
          <w:sz w:val="24"/>
          <w:szCs w:val="24"/>
        </w:rPr>
        <w:t>States “recognize that persons with disabilities enjoy legal capacity on an equal basis with others in all aspects of life.”</w:t>
      </w:r>
      <w:r w:rsidR="00CF1CB9" w:rsidRPr="009B7682">
        <w:rPr>
          <w:rStyle w:val="FootnoteReference"/>
          <w:rFonts w:ascii="Times New Roman" w:hAnsi="Times New Roman" w:cs="Times New Roman"/>
          <w:sz w:val="24"/>
          <w:szCs w:val="24"/>
        </w:rPr>
        <w:footnoteReference w:id="93"/>
      </w:r>
      <w:r w:rsidR="0095530A" w:rsidRPr="009B7682">
        <w:rPr>
          <w:rFonts w:ascii="Times New Roman" w:hAnsi="Times New Roman" w:cs="Times New Roman"/>
          <w:sz w:val="24"/>
          <w:szCs w:val="24"/>
        </w:rPr>
        <w:t xml:space="preserve">  </w:t>
      </w:r>
      <w:r w:rsidR="009F5E49">
        <w:rPr>
          <w:rFonts w:ascii="Times New Roman" w:hAnsi="Times New Roman" w:cs="Times New Roman"/>
          <w:sz w:val="24"/>
          <w:szCs w:val="24"/>
        </w:rPr>
        <w:t>In this context, t</w:t>
      </w:r>
      <w:r w:rsidR="0095530A" w:rsidRPr="009B7682">
        <w:rPr>
          <w:rFonts w:ascii="Times New Roman" w:hAnsi="Times New Roman" w:cs="Times New Roman"/>
          <w:sz w:val="24"/>
          <w:szCs w:val="24"/>
        </w:rPr>
        <w:t xml:space="preserve">he term “legal capacity” not only </w:t>
      </w:r>
      <w:r w:rsidR="00CF1CB9" w:rsidRPr="009B7682">
        <w:rPr>
          <w:rFonts w:ascii="Times New Roman" w:hAnsi="Times New Roman" w:cs="Times New Roman"/>
          <w:sz w:val="24"/>
          <w:szCs w:val="24"/>
        </w:rPr>
        <w:t xml:space="preserve">refers to </w:t>
      </w:r>
      <w:r w:rsidR="0095530A" w:rsidRPr="009B7682">
        <w:rPr>
          <w:rFonts w:ascii="Times New Roman" w:hAnsi="Times New Roman" w:cs="Times New Roman"/>
          <w:sz w:val="24"/>
          <w:szCs w:val="24"/>
        </w:rPr>
        <w:t xml:space="preserve">the capacity to hold rights, but also </w:t>
      </w:r>
      <w:r w:rsidR="00CF1CB9" w:rsidRPr="009B7682">
        <w:rPr>
          <w:rFonts w:ascii="Times New Roman" w:hAnsi="Times New Roman" w:cs="Times New Roman"/>
          <w:sz w:val="24"/>
          <w:szCs w:val="24"/>
        </w:rPr>
        <w:t xml:space="preserve">includes </w:t>
      </w:r>
      <w:r w:rsidR="0095530A" w:rsidRPr="009B7682">
        <w:rPr>
          <w:rFonts w:ascii="Times New Roman" w:hAnsi="Times New Roman" w:cs="Times New Roman"/>
          <w:sz w:val="24"/>
          <w:szCs w:val="24"/>
        </w:rPr>
        <w:t>the</w:t>
      </w:r>
      <w:r w:rsidR="00CF1CB9" w:rsidRPr="009B7682">
        <w:rPr>
          <w:rFonts w:ascii="Times New Roman" w:hAnsi="Times New Roman" w:cs="Times New Roman"/>
          <w:sz w:val="24"/>
          <w:szCs w:val="24"/>
        </w:rPr>
        <w:t xml:space="preserve"> capacity </w:t>
      </w:r>
      <w:r w:rsidR="008206A3">
        <w:rPr>
          <w:rFonts w:ascii="Times New Roman" w:hAnsi="Times New Roman" w:cs="Times New Roman"/>
          <w:sz w:val="24"/>
          <w:szCs w:val="24"/>
        </w:rPr>
        <w:t>to act or exercise one’s rights.</w:t>
      </w:r>
      <w:r w:rsidR="008206A3" w:rsidRPr="008206A3">
        <w:rPr>
          <w:rStyle w:val="FootnoteReference"/>
          <w:rFonts w:ascii="Times New Roman" w:hAnsi="Times New Roman" w:cs="Times New Roman"/>
          <w:sz w:val="24"/>
          <w:szCs w:val="24"/>
        </w:rPr>
        <w:t xml:space="preserve"> </w:t>
      </w:r>
      <w:r w:rsidR="008206A3" w:rsidRPr="009B7682">
        <w:rPr>
          <w:rStyle w:val="FootnoteReference"/>
          <w:rFonts w:ascii="Times New Roman" w:hAnsi="Times New Roman" w:cs="Times New Roman"/>
          <w:sz w:val="24"/>
          <w:szCs w:val="24"/>
        </w:rPr>
        <w:footnoteReference w:id="94"/>
      </w:r>
      <w:r w:rsidR="008206A3">
        <w:rPr>
          <w:rFonts w:ascii="Times New Roman" w:hAnsi="Times New Roman" w:cs="Times New Roman"/>
          <w:sz w:val="24"/>
          <w:szCs w:val="24"/>
        </w:rPr>
        <w:t xml:space="preserve">  This concept is demonstrated </w:t>
      </w:r>
      <w:r w:rsidR="0095530A" w:rsidRPr="009B7682">
        <w:rPr>
          <w:rFonts w:ascii="Times New Roman" w:hAnsi="Times New Roman" w:cs="Times New Roman"/>
          <w:sz w:val="24"/>
          <w:szCs w:val="24"/>
        </w:rPr>
        <w:t xml:space="preserve">by </w:t>
      </w:r>
      <w:r w:rsidR="00CF1CB9" w:rsidRPr="009B7682">
        <w:rPr>
          <w:rFonts w:ascii="Times New Roman" w:hAnsi="Times New Roman" w:cs="Times New Roman"/>
          <w:sz w:val="24"/>
          <w:szCs w:val="24"/>
        </w:rPr>
        <w:t>Article 12(3) which requires states to provide even the most s</w:t>
      </w:r>
      <w:r w:rsidR="009F5E49">
        <w:rPr>
          <w:rFonts w:ascii="Times New Roman" w:hAnsi="Times New Roman" w:cs="Times New Roman"/>
          <w:sz w:val="24"/>
          <w:szCs w:val="24"/>
        </w:rPr>
        <w:t xml:space="preserve">everely </w:t>
      </w:r>
      <w:r w:rsidR="00CF1CB9" w:rsidRPr="009B7682">
        <w:rPr>
          <w:rFonts w:ascii="Times New Roman" w:hAnsi="Times New Roman" w:cs="Times New Roman"/>
          <w:sz w:val="24"/>
          <w:szCs w:val="24"/>
        </w:rPr>
        <w:t>disabled with any and all support needed to exercise legal capacity.</w:t>
      </w:r>
      <w:r w:rsidR="008206A3">
        <w:rPr>
          <w:rStyle w:val="FootnoteReference"/>
          <w:rFonts w:ascii="Times New Roman" w:hAnsi="Times New Roman" w:cs="Times New Roman"/>
          <w:sz w:val="24"/>
          <w:szCs w:val="24"/>
        </w:rPr>
        <w:footnoteReference w:id="95"/>
      </w:r>
      <w:r w:rsidR="00CF1CB9" w:rsidRPr="009B7682">
        <w:rPr>
          <w:rFonts w:ascii="Times New Roman" w:hAnsi="Times New Roman" w:cs="Times New Roman"/>
          <w:sz w:val="24"/>
          <w:szCs w:val="24"/>
        </w:rPr>
        <w:t xml:space="preserve"> Thus Cristal, an individual with a disability, </w:t>
      </w:r>
      <w:r w:rsidR="000D3086" w:rsidRPr="009B7682">
        <w:rPr>
          <w:rFonts w:ascii="Times New Roman" w:hAnsi="Times New Roman" w:cs="Times New Roman"/>
          <w:sz w:val="24"/>
          <w:szCs w:val="24"/>
        </w:rPr>
        <w:t xml:space="preserve">is entitled </w:t>
      </w:r>
      <w:r w:rsidR="009F5E49">
        <w:rPr>
          <w:rFonts w:ascii="Times New Roman" w:hAnsi="Times New Roman" w:cs="Times New Roman"/>
          <w:sz w:val="24"/>
          <w:szCs w:val="24"/>
        </w:rPr>
        <w:t xml:space="preserve">by law </w:t>
      </w:r>
      <w:r w:rsidR="000D3086" w:rsidRPr="009B7682">
        <w:rPr>
          <w:rFonts w:ascii="Times New Roman" w:hAnsi="Times New Roman" w:cs="Times New Roman"/>
          <w:sz w:val="24"/>
          <w:szCs w:val="24"/>
        </w:rPr>
        <w:t>to play an active role in her declaration of incompetency hearing.</w:t>
      </w:r>
    </w:p>
    <w:p w:rsidR="00307E56" w:rsidRDefault="00204E85" w:rsidP="009B7682">
      <w:pPr>
        <w:pStyle w:val="ListParagraph"/>
        <w:numPr>
          <w:ilvl w:val="0"/>
          <w:numId w:val="6"/>
        </w:numPr>
        <w:spacing w:after="0" w:line="240" w:lineRule="auto"/>
        <w:rPr>
          <w:rFonts w:ascii="Times New Roman" w:hAnsi="Times New Roman" w:cs="Times New Roman"/>
          <w:i/>
          <w:sz w:val="24"/>
          <w:szCs w:val="24"/>
        </w:rPr>
      </w:pPr>
      <w:r w:rsidRPr="009B7682">
        <w:rPr>
          <w:rFonts w:ascii="Times New Roman" w:hAnsi="Times New Roman" w:cs="Times New Roman"/>
          <w:i/>
          <w:sz w:val="24"/>
          <w:szCs w:val="24"/>
        </w:rPr>
        <w:t xml:space="preserve">Cristal, an individual with a disability, was not awarded equal recognition of laws </w:t>
      </w:r>
      <w:r w:rsidR="00873157" w:rsidRPr="009B7682">
        <w:rPr>
          <w:rFonts w:ascii="Times New Roman" w:hAnsi="Times New Roman" w:cs="Times New Roman"/>
          <w:i/>
          <w:sz w:val="24"/>
          <w:szCs w:val="24"/>
        </w:rPr>
        <w:t xml:space="preserve">restricting the right to exercise </w:t>
      </w:r>
      <w:r w:rsidR="00ED7E4D" w:rsidRPr="009B7682">
        <w:rPr>
          <w:rFonts w:ascii="Times New Roman" w:hAnsi="Times New Roman" w:cs="Times New Roman"/>
          <w:i/>
          <w:sz w:val="24"/>
          <w:szCs w:val="24"/>
        </w:rPr>
        <w:t>legal capacity.</w:t>
      </w:r>
    </w:p>
    <w:p w:rsidR="009B7682" w:rsidRPr="009B7682" w:rsidRDefault="009B7682" w:rsidP="009B7682">
      <w:pPr>
        <w:pStyle w:val="ListParagraph"/>
        <w:spacing w:after="0" w:line="240" w:lineRule="auto"/>
        <w:ind w:left="2160"/>
        <w:rPr>
          <w:rFonts w:ascii="Times New Roman" w:hAnsi="Times New Roman" w:cs="Times New Roman"/>
          <w:i/>
          <w:sz w:val="24"/>
          <w:szCs w:val="24"/>
        </w:rPr>
      </w:pPr>
    </w:p>
    <w:p w:rsidR="00C73AE6" w:rsidRDefault="00B00C5A" w:rsidP="009B7682">
      <w:pPr>
        <w:spacing w:after="0" w:line="480" w:lineRule="auto"/>
        <w:rPr>
          <w:rFonts w:ascii="Times New Roman" w:hAnsi="Times New Roman" w:cs="Times New Roman"/>
          <w:sz w:val="24"/>
          <w:szCs w:val="24"/>
        </w:rPr>
      </w:pPr>
      <w:r w:rsidRPr="009B7682">
        <w:rPr>
          <w:rFonts w:ascii="Times New Roman" w:hAnsi="Times New Roman" w:cs="Times New Roman"/>
          <w:i/>
          <w:sz w:val="24"/>
          <w:szCs w:val="24"/>
        </w:rPr>
        <w:tab/>
      </w:r>
      <w:r w:rsidRPr="009B7682">
        <w:rPr>
          <w:rFonts w:ascii="Times New Roman" w:hAnsi="Times New Roman" w:cs="Times New Roman"/>
          <w:sz w:val="24"/>
          <w:szCs w:val="24"/>
        </w:rPr>
        <w:t xml:space="preserve">Article </w:t>
      </w:r>
      <w:r w:rsidR="00A51F00" w:rsidRPr="009B7682">
        <w:rPr>
          <w:rFonts w:ascii="Times New Roman" w:hAnsi="Times New Roman" w:cs="Times New Roman"/>
          <w:sz w:val="24"/>
          <w:szCs w:val="24"/>
        </w:rPr>
        <w:t>13 requires</w:t>
      </w:r>
      <w:r w:rsidR="002B32CD" w:rsidRPr="009B7682">
        <w:rPr>
          <w:rFonts w:ascii="Times New Roman" w:hAnsi="Times New Roman" w:cs="Times New Roman"/>
          <w:sz w:val="24"/>
          <w:szCs w:val="24"/>
        </w:rPr>
        <w:t xml:space="preserve"> States to “ensure effective access to justice for persons with disabilities on an equal basis with others.”</w:t>
      </w:r>
      <w:r w:rsidR="000D3086" w:rsidRPr="009B7682">
        <w:rPr>
          <w:rStyle w:val="FootnoteReference"/>
          <w:rFonts w:ascii="Times New Roman" w:hAnsi="Times New Roman" w:cs="Times New Roman"/>
          <w:sz w:val="24"/>
          <w:szCs w:val="24"/>
        </w:rPr>
        <w:footnoteReference w:id="96"/>
      </w:r>
      <w:r w:rsidR="00A51F00" w:rsidRPr="009B7682">
        <w:rPr>
          <w:rFonts w:ascii="Times New Roman" w:hAnsi="Times New Roman" w:cs="Times New Roman"/>
          <w:sz w:val="24"/>
          <w:szCs w:val="24"/>
        </w:rPr>
        <w:t xml:space="preserve"> Further, Article 13 </w:t>
      </w:r>
      <w:r w:rsidR="000D3086" w:rsidRPr="009B7682">
        <w:rPr>
          <w:rFonts w:ascii="Times New Roman" w:hAnsi="Times New Roman" w:cs="Times New Roman"/>
          <w:sz w:val="24"/>
          <w:szCs w:val="24"/>
        </w:rPr>
        <w:t>allows disabled individuals the right to direct and indirect participation in all legal proceedings.</w:t>
      </w:r>
      <w:r w:rsidR="000D3086" w:rsidRPr="009B7682">
        <w:rPr>
          <w:rStyle w:val="FootnoteReference"/>
          <w:rFonts w:ascii="Times New Roman" w:hAnsi="Times New Roman" w:cs="Times New Roman"/>
          <w:sz w:val="24"/>
          <w:szCs w:val="24"/>
        </w:rPr>
        <w:footnoteReference w:id="97"/>
      </w:r>
      <w:r w:rsidR="00A51F00" w:rsidRPr="009B7682">
        <w:rPr>
          <w:rFonts w:ascii="Times New Roman" w:hAnsi="Times New Roman" w:cs="Times New Roman"/>
          <w:sz w:val="24"/>
          <w:szCs w:val="24"/>
        </w:rPr>
        <w:t xml:space="preserve"> </w:t>
      </w:r>
      <w:r w:rsidR="00317BD5" w:rsidRPr="009B7682">
        <w:rPr>
          <w:rFonts w:ascii="Times New Roman" w:hAnsi="Times New Roman" w:cs="Times New Roman"/>
          <w:sz w:val="24"/>
          <w:szCs w:val="24"/>
        </w:rPr>
        <w:t xml:space="preserve"> Though there is little guidance to establish the comprehensive definition of “access to justice</w:t>
      </w:r>
      <w:r w:rsidR="000D3086" w:rsidRPr="009B7682">
        <w:rPr>
          <w:rFonts w:ascii="Times New Roman" w:hAnsi="Times New Roman" w:cs="Times New Roman"/>
          <w:sz w:val="24"/>
          <w:szCs w:val="24"/>
        </w:rPr>
        <w:t>,</w:t>
      </w:r>
      <w:r w:rsidR="00317BD5" w:rsidRPr="009B7682">
        <w:rPr>
          <w:rFonts w:ascii="Times New Roman" w:hAnsi="Times New Roman" w:cs="Times New Roman"/>
          <w:sz w:val="24"/>
          <w:szCs w:val="24"/>
        </w:rPr>
        <w:t>”</w:t>
      </w:r>
      <w:r w:rsidR="000D3086" w:rsidRPr="009B7682">
        <w:rPr>
          <w:rFonts w:ascii="Times New Roman" w:hAnsi="Times New Roman" w:cs="Times New Roman"/>
          <w:sz w:val="24"/>
          <w:szCs w:val="24"/>
        </w:rPr>
        <w:t xml:space="preserve"> a more specific meaning can be </w:t>
      </w:r>
      <w:r w:rsidR="000D3086" w:rsidRPr="009B7682">
        <w:rPr>
          <w:rFonts w:ascii="Times New Roman" w:hAnsi="Times New Roman" w:cs="Times New Roman"/>
          <w:sz w:val="24"/>
          <w:szCs w:val="24"/>
        </w:rPr>
        <w:lastRenderedPageBreak/>
        <w:t xml:space="preserve">ascertained by considering the </w:t>
      </w:r>
      <w:r w:rsidR="00317BD5" w:rsidRPr="009B7682">
        <w:rPr>
          <w:rFonts w:ascii="Times New Roman" w:hAnsi="Times New Roman" w:cs="Times New Roman"/>
          <w:sz w:val="24"/>
          <w:szCs w:val="24"/>
        </w:rPr>
        <w:t>object and purpose</w:t>
      </w:r>
      <w:r w:rsidR="000D3086" w:rsidRPr="009B7682">
        <w:rPr>
          <w:rFonts w:ascii="Times New Roman" w:hAnsi="Times New Roman" w:cs="Times New Roman"/>
          <w:sz w:val="24"/>
          <w:szCs w:val="24"/>
        </w:rPr>
        <w:t xml:space="preserve"> of the treaty.</w:t>
      </w:r>
      <w:r w:rsidR="00317BD5" w:rsidRPr="009B7682">
        <w:rPr>
          <w:rStyle w:val="FootnoteReference"/>
          <w:rFonts w:ascii="Times New Roman" w:hAnsi="Times New Roman" w:cs="Times New Roman"/>
          <w:sz w:val="24"/>
          <w:szCs w:val="24"/>
        </w:rPr>
        <w:footnoteReference w:id="98"/>
      </w:r>
      <w:r w:rsidR="000D3086" w:rsidRPr="009B7682">
        <w:rPr>
          <w:rFonts w:ascii="Times New Roman" w:hAnsi="Times New Roman" w:cs="Times New Roman"/>
          <w:sz w:val="24"/>
          <w:szCs w:val="24"/>
        </w:rPr>
        <w:t xml:space="preserve">  </w:t>
      </w:r>
      <w:r w:rsidR="00A51F00" w:rsidRPr="009B7682">
        <w:rPr>
          <w:rFonts w:ascii="Times New Roman" w:hAnsi="Times New Roman" w:cs="Times New Roman"/>
          <w:sz w:val="24"/>
          <w:szCs w:val="24"/>
        </w:rPr>
        <w:t xml:space="preserve">Article 1 of the Disabilities Convention </w:t>
      </w:r>
      <w:r w:rsidR="002B32CD" w:rsidRPr="009B7682">
        <w:rPr>
          <w:rFonts w:ascii="Times New Roman" w:hAnsi="Times New Roman" w:cs="Times New Roman"/>
          <w:sz w:val="24"/>
          <w:szCs w:val="24"/>
        </w:rPr>
        <w:t>establishes</w:t>
      </w:r>
      <w:r w:rsidR="00A51F00" w:rsidRPr="009B7682">
        <w:rPr>
          <w:rFonts w:ascii="Times New Roman" w:hAnsi="Times New Roman" w:cs="Times New Roman"/>
          <w:sz w:val="24"/>
          <w:szCs w:val="24"/>
        </w:rPr>
        <w:t xml:space="preserve"> that the purpose of the convention is to “promote, protect and ensure the full and equal enjoyment of all human rights and fundamental freedoms by all persons with </w:t>
      </w:r>
      <w:r w:rsidR="002B32CD" w:rsidRPr="009B7682">
        <w:rPr>
          <w:rFonts w:ascii="Times New Roman" w:hAnsi="Times New Roman" w:cs="Times New Roman"/>
          <w:sz w:val="24"/>
          <w:szCs w:val="24"/>
        </w:rPr>
        <w:t>disabilities</w:t>
      </w:r>
      <w:r w:rsidR="00A51F00" w:rsidRPr="009B7682">
        <w:rPr>
          <w:rFonts w:ascii="Times New Roman" w:hAnsi="Times New Roman" w:cs="Times New Roman"/>
          <w:sz w:val="24"/>
          <w:szCs w:val="24"/>
        </w:rPr>
        <w:t>, and to promote respect for their inherent dignity.”</w:t>
      </w:r>
      <w:r w:rsidR="00317BD5" w:rsidRPr="009B7682">
        <w:rPr>
          <w:rStyle w:val="FootnoteReference"/>
          <w:rFonts w:ascii="Times New Roman" w:hAnsi="Times New Roman" w:cs="Times New Roman"/>
          <w:sz w:val="24"/>
          <w:szCs w:val="24"/>
        </w:rPr>
        <w:footnoteReference w:id="99"/>
      </w:r>
      <w:r w:rsidRPr="009B7682">
        <w:rPr>
          <w:rFonts w:ascii="Times New Roman" w:hAnsi="Times New Roman" w:cs="Times New Roman"/>
          <w:sz w:val="24"/>
          <w:szCs w:val="24"/>
        </w:rPr>
        <w:t xml:space="preserve"> </w:t>
      </w:r>
      <w:r w:rsidR="00317BD5" w:rsidRPr="009B7682">
        <w:rPr>
          <w:rFonts w:ascii="Times New Roman" w:hAnsi="Times New Roman" w:cs="Times New Roman"/>
          <w:sz w:val="24"/>
          <w:szCs w:val="24"/>
        </w:rPr>
        <w:t>Such purpose makes clear the drafters intentions to mandate access to the mechanisms and processes necessary to obtain enjoyment of human rights.</w:t>
      </w:r>
      <w:r w:rsidR="00317BD5" w:rsidRPr="009B7682">
        <w:rPr>
          <w:rStyle w:val="FootnoteReference"/>
          <w:rFonts w:ascii="Times New Roman" w:hAnsi="Times New Roman" w:cs="Times New Roman"/>
          <w:sz w:val="24"/>
          <w:szCs w:val="24"/>
        </w:rPr>
        <w:footnoteReference w:id="100"/>
      </w:r>
      <w:r w:rsidR="007333CB" w:rsidRPr="009B7682">
        <w:rPr>
          <w:rFonts w:ascii="Times New Roman" w:hAnsi="Times New Roman" w:cs="Times New Roman"/>
          <w:sz w:val="24"/>
          <w:szCs w:val="24"/>
        </w:rPr>
        <w:t xml:space="preserve">  </w:t>
      </w:r>
    </w:p>
    <w:p w:rsidR="006D0CAE" w:rsidRPr="009B7682" w:rsidRDefault="006D0CAE" w:rsidP="006D0CA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r>
      <w:r w:rsidR="007333CB" w:rsidRPr="009B7682">
        <w:rPr>
          <w:rFonts w:ascii="Times New Roman" w:hAnsi="Times New Roman" w:cs="Times New Roman"/>
          <w:sz w:val="24"/>
          <w:szCs w:val="24"/>
        </w:rPr>
        <w:t>In this case, not only was Cristal excluded from participating in her own incompetency hearing,</w:t>
      </w:r>
      <w:r w:rsidR="00C73AE6">
        <w:rPr>
          <w:rStyle w:val="FootnoteReference"/>
          <w:rFonts w:ascii="Times New Roman" w:hAnsi="Times New Roman" w:cs="Times New Roman"/>
          <w:sz w:val="24"/>
          <w:szCs w:val="24"/>
        </w:rPr>
        <w:footnoteReference w:id="101"/>
      </w:r>
      <w:r w:rsidR="007333CB" w:rsidRPr="009B7682">
        <w:rPr>
          <w:rFonts w:ascii="Times New Roman" w:hAnsi="Times New Roman" w:cs="Times New Roman"/>
          <w:sz w:val="24"/>
          <w:szCs w:val="24"/>
        </w:rPr>
        <w:t xml:space="preserve"> there is no evidence </w:t>
      </w:r>
      <w:r w:rsidR="0016668F">
        <w:rPr>
          <w:rFonts w:ascii="Times New Roman" w:hAnsi="Times New Roman" w:cs="Times New Roman"/>
          <w:sz w:val="24"/>
          <w:szCs w:val="24"/>
        </w:rPr>
        <w:t xml:space="preserve">that </w:t>
      </w:r>
      <w:r w:rsidR="007333CB" w:rsidRPr="009B7682">
        <w:rPr>
          <w:rFonts w:ascii="Times New Roman" w:hAnsi="Times New Roman" w:cs="Times New Roman"/>
          <w:sz w:val="24"/>
          <w:szCs w:val="24"/>
        </w:rPr>
        <w:t xml:space="preserve">she </w:t>
      </w:r>
      <w:r w:rsidR="0016668F">
        <w:rPr>
          <w:rFonts w:ascii="Times New Roman" w:hAnsi="Times New Roman" w:cs="Times New Roman"/>
          <w:sz w:val="24"/>
          <w:szCs w:val="24"/>
        </w:rPr>
        <w:t xml:space="preserve">was </w:t>
      </w:r>
      <w:r w:rsidR="007333CB" w:rsidRPr="009B7682">
        <w:rPr>
          <w:rFonts w:ascii="Times New Roman" w:hAnsi="Times New Roman" w:cs="Times New Roman"/>
          <w:sz w:val="24"/>
          <w:szCs w:val="24"/>
        </w:rPr>
        <w:t>even</w:t>
      </w:r>
      <w:r w:rsidR="00C73AE6">
        <w:rPr>
          <w:rFonts w:ascii="Times New Roman" w:hAnsi="Times New Roman" w:cs="Times New Roman"/>
          <w:sz w:val="24"/>
          <w:szCs w:val="24"/>
        </w:rPr>
        <w:t xml:space="preserve"> </w:t>
      </w:r>
      <w:r w:rsidR="007333CB" w:rsidRPr="009B7682">
        <w:rPr>
          <w:rFonts w:ascii="Times New Roman" w:hAnsi="Times New Roman" w:cs="Times New Roman"/>
          <w:sz w:val="24"/>
          <w:szCs w:val="24"/>
        </w:rPr>
        <w:t>informed of the decision.</w:t>
      </w:r>
      <w:r w:rsidR="00586141" w:rsidRPr="009B7682">
        <w:rPr>
          <w:rFonts w:ascii="Times New Roman" w:hAnsi="Times New Roman" w:cs="Times New Roman"/>
          <w:sz w:val="24"/>
          <w:szCs w:val="24"/>
        </w:rPr>
        <w:t xml:space="preserve"> The presence of Cristal’s doctor and representative, Dr. Lira, was not enough.</w:t>
      </w:r>
      <w:r w:rsidR="00586141" w:rsidRPr="009B7682">
        <w:rPr>
          <w:rStyle w:val="FootnoteReference"/>
          <w:rFonts w:ascii="Times New Roman" w:hAnsi="Times New Roman" w:cs="Times New Roman"/>
          <w:sz w:val="24"/>
          <w:szCs w:val="24"/>
        </w:rPr>
        <w:footnoteReference w:id="102"/>
      </w:r>
      <w:r w:rsidR="007333CB" w:rsidRPr="009B7682">
        <w:rPr>
          <w:rFonts w:ascii="Times New Roman" w:hAnsi="Times New Roman" w:cs="Times New Roman"/>
          <w:sz w:val="24"/>
          <w:szCs w:val="24"/>
        </w:rPr>
        <w:t xml:space="preserve"> </w:t>
      </w:r>
      <w:r w:rsidR="002F37CC">
        <w:rPr>
          <w:rFonts w:ascii="Times New Roman" w:hAnsi="Times New Roman" w:cs="Times New Roman"/>
          <w:sz w:val="24"/>
          <w:szCs w:val="24"/>
        </w:rPr>
        <w:t>G</w:t>
      </w:r>
      <w:r w:rsidR="002F37CC" w:rsidRPr="009B7682">
        <w:rPr>
          <w:rFonts w:ascii="Times New Roman" w:hAnsi="Times New Roman" w:cs="Times New Roman"/>
          <w:sz w:val="24"/>
          <w:szCs w:val="24"/>
        </w:rPr>
        <w:t>iven the individuals dual role as an interested party and the main object of the court’s examination, his or her participation is necessary.</w:t>
      </w:r>
      <w:r>
        <w:rPr>
          <w:rStyle w:val="FootnoteReference"/>
          <w:rFonts w:ascii="Times New Roman" w:hAnsi="Times New Roman" w:cs="Times New Roman"/>
          <w:sz w:val="24"/>
          <w:szCs w:val="24"/>
        </w:rPr>
        <w:footnoteReference w:id="103"/>
      </w:r>
      <w:r w:rsidR="002F37CC">
        <w:rPr>
          <w:rFonts w:ascii="Times New Roman" w:hAnsi="Times New Roman" w:cs="Times New Roman"/>
          <w:sz w:val="24"/>
          <w:szCs w:val="24"/>
        </w:rPr>
        <w:t xml:space="preserve"> Though this question remains unanswered by the Inter-American Court,</w:t>
      </w:r>
      <w:r w:rsidR="002F37CC" w:rsidRPr="002F37CC">
        <w:rPr>
          <w:rFonts w:ascii="Times New Roman" w:hAnsi="Times New Roman" w:cs="Times New Roman"/>
          <w:sz w:val="24"/>
          <w:szCs w:val="24"/>
        </w:rPr>
        <w:t xml:space="preserve"> </w:t>
      </w:r>
      <w:r w:rsidR="002F37CC">
        <w:rPr>
          <w:rFonts w:ascii="Times New Roman" w:hAnsi="Times New Roman" w:cs="Times New Roman"/>
          <w:sz w:val="24"/>
          <w:szCs w:val="24"/>
        </w:rPr>
        <w:t xml:space="preserve">in the case of </w:t>
      </w:r>
      <w:r w:rsidR="002F37CC" w:rsidRPr="009B7682">
        <w:rPr>
          <w:rFonts w:ascii="Times New Roman" w:hAnsi="Times New Roman" w:cs="Times New Roman"/>
          <w:i/>
          <w:sz w:val="24"/>
          <w:szCs w:val="24"/>
        </w:rPr>
        <w:t>Shtukaturov</w:t>
      </w:r>
      <w:r w:rsidR="002F37CC">
        <w:rPr>
          <w:rFonts w:ascii="Times New Roman" w:hAnsi="Times New Roman" w:cs="Times New Roman"/>
          <w:i/>
          <w:sz w:val="24"/>
          <w:szCs w:val="24"/>
        </w:rPr>
        <w:t xml:space="preserve"> v. Russia</w:t>
      </w:r>
      <w:r w:rsidR="002F37CC" w:rsidRPr="009B7682">
        <w:rPr>
          <w:rFonts w:ascii="Times New Roman" w:hAnsi="Times New Roman" w:cs="Times New Roman"/>
          <w:sz w:val="24"/>
          <w:szCs w:val="24"/>
        </w:rPr>
        <w:t xml:space="preserve">, </w:t>
      </w:r>
      <w:r w:rsidRPr="009B7682">
        <w:rPr>
          <w:rFonts w:ascii="Times New Roman" w:hAnsi="Times New Roman" w:cs="Times New Roman"/>
          <w:sz w:val="24"/>
          <w:szCs w:val="24"/>
        </w:rPr>
        <w:t xml:space="preserve">the </w:t>
      </w:r>
      <w:r w:rsidR="000B4EE4">
        <w:rPr>
          <w:rFonts w:ascii="Times New Roman" w:hAnsi="Times New Roman" w:cs="Times New Roman"/>
          <w:sz w:val="24"/>
          <w:szCs w:val="24"/>
        </w:rPr>
        <w:t>European Court</w:t>
      </w:r>
      <w:r>
        <w:rPr>
          <w:rFonts w:ascii="Times New Roman" w:hAnsi="Times New Roman" w:cs="Times New Roman"/>
          <w:sz w:val="24"/>
          <w:szCs w:val="24"/>
        </w:rPr>
        <w:t xml:space="preserve"> held</w:t>
      </w:r>
      <w:r w:rsidRPr="009B7682">
        <w:rPr>
          <w:rFonts w:ascii="Times New Roman" w:hAnsi="Times New Roman" w:cs="Times New Roman"/>
          <w:sz w:val="24"/>
          <w:szCs w:val="24"/>
        </w:rPr>
        <w:t xml:space="preserve"> that it was imperative that the applicant be present at his own incompetency hearing “not only to enable him to present his own case, but also to allow the judge to form a personal opinion about the applicant’s mental capacity.”</w:t>
      </w:r>
      <w:r w:rsidRPr="009B7682">
        <w:rPr>
          <w:rStyle w:val="FootnoteReference"/>
          <w:rFonts w:ascii="Times New Roman" w:hAnsi="Times New Roman" w:cs="Times New Roman"/>
          <w:color w:val="000000"/>
          <w:sz w:val="24"/>
          <w:szCs w:val="24"/>
          <w:shd w:val="clear" w:color="auto" w:fill="FFFFFF"/>
        </w:rPr>
        <w:t xml:space="preserve"> </w:t>
      </w:r>
      <w:r w:rsidRPr="009B7682">
        <w:rPr>
          <w:rStyle w:val="FootnoteReference"/>
          <w:rFonts w:ascii="Times New Roman" w:hAnsi="Times New Roman" w:cs="Times New Roman"/>
          <w:color w:val="000000"/>
          <w:sz w:val="24"/>
          <w:szCs w:val="24"/>
          <w:shd w:val="clear" w:color="auto" w:fill="FFFFFF"/>
        </w:rPr>
        <w:footnoteReference w:id="104"/>
      </w:r>
      <w:r w:rsidRPr="009B7682">
        <w:rPr>
          <w:rFonts w:ascii="Times New Roman" w:hAnsi="Times New Roman" w:cs="Times New Roman"/>
          <w:sz w:val="24"/>
          <w:szCs w:val="24"/>
        </w:rPr>
        <w:t xml:space="preserve">  Further, the </w:t>
      </w:r>
      <w:r w:rsidR="000B4EE4">
        <w:rPr>
          <w:rFonts w:ascii="Times New Roman" w:hAnsi="Times New Roman" w:cs="Times New Roman"/>
          <w:sz w:val="24"/>
          <w:szCs w:val="24"/>
        </w:rPr>
        <w:t>European Court</w:t>
      </w:r>
      <w:r>
        <w:rPr>
          <w:rFonts w:ascii="Times New Roman" w:hAnsi="Times New Roman" w:cs="Times New Roman"/>
          <w:sz w:val="24"/>
          <w:szCs w:val="24"/>
        </w:rPr>
        <w:t xml:space="preserve"> </w:t>
      </w:r>
      <w:r w:rsidRPr="009B7682">
        <w:rPr>
          <w:rFonts w:ascii="Times New Roman" w:hAnsi="Times New Roman" w:cs="Times New Roman"/>
          <w:sz w:val="24"/>
          <w:szCs w:val="24"/>
        </w:rPr>
        <w:t xml:space="preserve">concluded </w:t>
      </w:r>
      <w:r>
        <w:rPr>
          <w:rFonts w:ascii="Times New Roman" w:hAnsi="Times New Roman" w:cs="Times New Roman"/>
          <w:sz w:val="24"/>
          <w:szCs w:val="24"/>
        </w:rPr>
        <w:t>that</w:t>
      </w:r>
      <w:r w:rsidRPr="009B7682">
        <w:rPr>
          <w:rFonts w:ascii="Times New Roman" w:hAnsi="Times New Roman" w:cs="Times New Roman"/>
          <w:sz w:val="24"/>
          <w:szCs w:val="24"/>
        </w:rPr>
        <w:t xml:space="preserve"> the resolution of the judge to decide the case on the </w:t>
      </w:r>
      <w:r w:rsidRPr="009B7682">
        <w:rPr>
          <w:rFonts w:ascii="Times New Roman" w:hAnsi="Times New Roman" w:cs="Times New Roman"/>
          <w:sz w:val="24"/>
          <w:szCs w:val="24"/>
        </w:rPr>
        <w:lastRenderedPageBreak/>
        <w:t>basis of documentary evidence</w:t>
      </w:r>
      <w:r>
        <w:rPr>
          <w:rFonts w:ascii="Times New Roman" w:hAnsi="Times New Roman" w:cs="Times New Roman"/>
          <w:sz w:val="24"/>
          <w:szCs w:val="24"/>
        </w:rPr>
        <w:t>,</w:t>
      </w:r>
      <w:r w:rsidRPr="009B7682">
        <w:rPr>
          <w:rFonts w:ascii="Times New Roman" w:hAnsi="Times New Roman" w:cs="Times New Roman"/>
          <w:sz w:val="24"/>
          <w:szCs w:val="24"/>
        </w:rPr>
        <w:t xml:space="preserve"> without seeing or hearing the applicant, was unreasonable and in breach of the principle of adversarial proceedings.</w:t>
      </w:r>
      <w:r w:rsidRPr="009B7682">
        <w:rPr>
          <w:rStyle w:val="FootnoteReference"/>
          <w:rFonts w:ascii="Times New Roman" w:hAnsi="Times New Roman" w:cs="Times New Roman"/>
          <w:sz w:val="24"/>
          <w:szCs w:val="24"/>
        </w:rPr>
        <w:t xml:space="preserve"> </w:t>
      </w:r>
      <w:r w:rsidRPr="009B7682">
        <w:rPr>
          <w:rStyle w:val="FootnoteReference"/>
          <w:rFonts w:ascii="Times New Roman" w:hAnsi="Times New Roman" w:cs="Times New Roman"/>
          <w:sz w:val="24"/>
          <w:szCs w:val="24"/>
        </w:rPr>
        <w:footnoteReference w:id="105"/>
      </w:r>
    </w:p>
    <w:p w:rsidR="006F5968" w:rsidRDefault="002F37CC" w:rsidP="002F37CC">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r>
      <w:r w:rsidRPr="006D0CAE">
        <w:rPr>
          <w:rFonts w:ascii="Times New Roman" w:hAnsi="Times New Roman" w:cs="Times New Roman"/>
          <w:sz w:val="24"/>
          <w:szCs w:val="24"/>
        </w:rPr>
        <w:t xml:space="preserve">Without having opportunity to rule on this issue previously, this Court should look to the </w:t>
      </w:r>
      <w:r w:rsidR="000B4EE4">
        <w:rPr>
          <w:rFonts w:ascii="Times New Roman" w:hAnsi="Times New Roman" w:cs="Times New Roman"/>
          <w:sz w:val="24"/>
          <w:szCs w:val="24"/>
        </w:rPr>
        <w:t>European Court</w:t>
      </w:r>
      <w:r w:rsidRPr="006D0CAE">
        <w:rPr>
          <w:rFonts w:ascii="Times New Roman" w:hAnsi="Times New Roman" w:cs="Times New Roman"/>
          <w:sz w:val="24"/>
          <w:szCs w:val="24"/>
        </w:rPr>
        <w:t xml:space="preserve"> for guidance.  In this case, Cristal was shut out of her own declaration of incompetency hearing without being provided an opportunity to be heard.</w:t>
      </w:r>
      <w:r w:rsidR="006D0CAE">
        <w:rPr>
          <w:rStyle w:val="FootnoteReference"/>
          <w:rFonts w:ascii="Times New Roman" w:hAnsi="Times New Roman" w:cs="Times New Roman"/>
          <w:sz w:val="24"/>
          <w:szCs w:val="24"/>
        </w:rPr>
        <w:footnoteReference w:id="106"/>
      </w:r>
      <w:r w:rsidRPr="006D0CAE">
        <w:rPr>
          <w:rFonts w:ascii="Times New Roman" w:hAnsi="Times New Roman" w:cs="Times New Roman"/>
          <w:sz w:val="24"/>
          <w:szCs w:val="24"/>
        </w:rPr>
        <w:t xml:space="preserve">  The court failed to take even minimal measures to ensure an objective assessment of her mental condition, leaving Cristal with no alternative to challenge the judgment.</w:t>
      </w:r>
      <w:r w:rsidR="006D0CAE">
        <w:rPr>
          <w:rStyle w:val="FootnoteReference"/>
          <w:rFonts w:ascii="Times New Roman" w:hAnsi="Times New Roman" w:cs="Times New Roman"/>
          <w:sz w:val="24"/>
          <w:szCs w:val="24"/>
        </w:rPr>
        <w:footnoteReference w:id="107"/>
      </w:r>
      <w:r w:rsidRPr="006D0CAE">
        <w:rPr>
          <w:rFonts w:ascii="Times New Roman" w:hAnsi="Times New Roman" w:cs="Times New Roman"/>
          <w:sz w:val="24"/>
          <w:szCs w:val="24"/>
        </w:rPr>
        <w:t xml:space="preserve"> Without the opportunity to examine Cristal, the judge was unable to form his own opinion about her mental capacity.</w:t>
      </w:r>
      <w:r w:rsidR="006D0CAE">
        <w:rPr>
          <w:rStyle w:val="FootnoteReference"/>
          <w:rFonts w:ascii="Times New Roman" w:hAnsi="Times New Roman" w:cs="Times New Roman"/>
          <w:sz w:val="24"/>
          <w:szCs w:val="24"/>
        </w:rPr>
        <w:footnoteReference w:id="108"/>
      </w:r>
      <w:r w:rsidRPr="006D0CAE">
        <w:rPr>
          <w:rFonts w:ascii="Times New Roman" w:hAnsi="Times New Roman" w:cs="Times New Roman"/>
          <w:sz w:val="24"/>
          <w:szCs w:val="24"/>
        </w:rPr>
        <w:t xml:space="preserve">  Moreover, an accurate decision could not be made without Cristal’s participation and testimony and the improper declaration of incompetency violated Cristal’s fundamental right to a legal personality.</w:t>
      </w:r>
      <w:r w:rsidRPr="006D0CAE">
        <w:rPr>
          <w:rStyle w:val="FootnoteReference"/>
          <w:rFonts w:ascii="Times New Roman" w:hAnsi="Times New Roman" w:cs="Times New Roman"/>
          <w:sz w:val="24"/>
          <w:szCs w:val="24"/>
        </w:rPr>
        <w:footnoteReference w:id="109"/>
      </w:r>
      <w:r>
        <w:rPr>
          <w:rFonts w:ascii="Times New Roman" w:hAnsi="Times New Roman" w:cs="Times New Roman"/>
          <w:sz w:val="24"/>
          <w:szCs w:val="24"/>
        </w:rPr>
        <w:t xml:space="preserve"> </w:t>
      </w:r>
      <w:r w:rsidR="00586141" w:rsidRPr="009B7682">
        <w:rPr>
          <w:rFonts w:ascii="Times New Roman" w:hAnsi="Times New Roman" w:cs="Times New Roman"/>
          <w:sz w:val="24"/>
          <w:szCs w:val="24"/>
        </w:rPr>
        <w:t>Moreover, by failing to allow Cristal neither direct nor indirect participation in her incompetency hearing, the State violated Cristal’s r</w:t>
      </w:r>
      <w:r w:rsidR="00C73AE6">
        <w:rPr>
          <w:rFonts w:ascii="Times New Roman" w:hAnsi="Times New Roman" w:cs="Times New Roman"/>
          <w:sz w:val="24"/>
          <w:szCs w:val="24"/>
        </w:rPr>
        <w:t>ights under Articles 12 and 13 of the Disability Convention.</w:t>
      </w:r>
    </w:p>
    <w:p w:rsidR="00204E85" w:rsidRDefault="00204E85" w:rsidP="009B7682">
      <w:pPr>
        <w:pStyle w:val="ListParagraph"/>
        <w:numPr>
          <w:ilvl w:val="0"/>
          <w:numId w:val="6"/>
        </w:numPr>
        <w:spacing w:line="240" w:lineRule="auto"/>
        <w:rPr>
          <w:rFonts w:ascii="Times New Roman" w:hAnsi="Times New Roman" w:cs="Times New Roman"/>
          <w:i/>
          <w:sz w:val="24"/>
          <w:szCs w:val="24"/>
        </w:rPr>
      </w:pPr>
      <w:r w:rsidRPr="009B7682">
        <w:rPr>
          <w:rFonts w:ascii="Times New Roman" w:hAnsi="Times New Roman" w:cs="Times New Roman"/>
          <w:i/>
          <w:sz w:val="24"/>
          <w:szCs w:val="24"/>
        </w:rPr>
        <w:t xml:space="preserve">Exclutia failed to provide appropriate and effective safeguards to prevent abuse in all measures </w:t>
      </w:r>
      <w:r w:rsidR="00873157" w:rsidRPr="009B7682">
        <w:rPr>
          <w:rFonts w:ascii="Times New Roman" w:hAnsi="Times New Roman" w:cs="Times New Roman"/>
          <w:i/>
          <w:sz w:val="24"/>
          <w:szCs w:val="24"/>
        </w:rPr>
        <w:t xml:space="preserve">restricting the right to exercise </w:t>
      </w:r>
      <w:r w:rsidRPr="009B7682">
        <w:rPr>
          <w:rFonts w:ascii="Times New Roman" w:hAnsi="Times New Roman" w:cs="Times New Roman"/>
          <w:i/>
          <w:sz w:val="24"/>
          <w:szCs w:val="24"/>
        </w:rPr>
        <w:t>legal capacity.</w:t>
      </w:r>
    </w:p>
    <w:p w:rsidR="009B7682" w:rsidRPr="009B7682" w:rsidRDefault="009B7682" w:rsidP="009B7682">
      <w:pPr>
        <w:pStyle w:val="ListParagraph"/>
        <w:spacing w:line="240" w:lineRule="auto"/>
        <w:ind w:left="2160"/>
        <w:rPr>
          <w:rFonts w:ascii="Times New Roman" w:hAnsi="Times New Roman" w:cs="Times New Roman"/>
          <w:i/>
          <w:sz w:val="24"/>
          <w:szCs w:val="24"/>
        </w:rPr>
      </w:pPr>
    </w:p>
    <w:p w:rsidR="00E20A12" w:rsidRPr="009B7682" w:rsidRDefault="00B00C5A" w:rsidP="00A44E8A">
      <w:pPr>
        <w:pStyle w:val="ListParagraph"/>
        <w:spacing w:after="0" w:line="480" w:lineRule="auto"/>
        <w:ind w:left="0"/>
        <w:rPr>
          <w:rFonts w:ascii="Times New Roman" w:hAnsi="Times New Roman" w:cs="Times New Roman"/>
          <w:sz w:val="24"/>
          <w:szCs w:val="24"/>
        </w:rPr>
      </w:pPr>
      <w:r w:rsidRPr="009B7682">
        <w:rPr>
          <w:rFonts w:ascii="Times New Roman" w:hAnsi="Times New Roman" w:cs="Times New Roman"/>
          <w:sz w:val="24"/>
          <w:szCs w:val="24"/>
        </w:rPr>
        <w:tab/>
        <w:t>Article 12(4) seeks to prevent abuse in accordance with international human rights law by providing for safeguards which “ensure that measures relating to</w:t>
      </w:r>
      <w:r w:rsidR="00C865DA" w:rsidRPr="009B7682">
        <w:rPr>
          <w:rFonts w:ascii="Times New Roman" w:hAnsi="Times New Roman" w:cs="Times New Roman"/>
          <w:sz w:val="24"/>
          <w:szCs w:val="24"/>
        </w:rPr>
        <w:t xml:space="preserve"> the exercise of legal capacity…</w:t>
      </w:r>
      <w:r w:rsidRPr="009B7682">
        <w:rPr>
          <w:rFonts w:ascii="Times New Roman" w:hAnsi="Times New Roman" w:cs="Times New Roman"/>
          <w:sz w:val="24"/>
          <w:szCs w:val="24"/>
        </w:rPr>
        <w:t>are proportional and tailored to the person’s circumstances, apply for the shortest time possible and are subject to regular review by a competent, independent and impartial authority or judicial body.”</w:t>
      </w:r>
      <w:r w:rsidR="00625763" w:rsidRPr="009B7682">
        <w:rPr>
          <w:rFonts w:ascii="Times New Roman" w:hAnsi="Times New Roman" w:cs="Times New Roman"/>
          <w:sz w:val="24"/>
          <w:szCs w:val="24"/>
        </w:rPr>
        <w:t xml:space="preserve">  There exists little debate over the interpretation of Article 12(4).  Article 12(4) is </w:t>
      </w:r>
      <w:r w:rsidR="00625763" w:rsidRPr="009B7682">
        <w:rPr>
          <w:rFonts w:ascii="Times New Roman" w:hAnsi="Times New Roman" w:cs="Times New Roman"/>
          <w:sz w:val="24"/>
          <w:szCs w:val="24"/>
        </w:rPr>
        <w:lastRenderedPageBreak/>
        <w:t>a hard obligation.</w:t>
      </w:r>
      <w:r w:rsidR="00625763" w:rsidRPr="009B7682">
        <w:rPr>
          <w:rStyle w:val="FootnoteReference"/>
          <w:rFonts w:ascii="Times New Roman" w:hAnsi="Times New Roman" w:cs="Times New Roman"/>
          <w:sz w:val="24"/>
          <w:szCs w:val="24"/>
        </w:rPr>
        <w:footnoteReference w:id="110"/>
      </w:r>
      <w:r w:rsidR="00625763" w:rsidRPr="009B7682">
        <w:rPr>
          <w:rFonts w:ascii="Times New Roman" w:hAnsi="Times New Roman" w:cs="Times New Roman"/>
          <w:sz w:val="24"/>
          <w:szCs w:val="24"/>
        </w:rPr>
        <w:t xml:space="preserve">  States are mandated to provide safeguards to prevent abuse when disabled individuals are facing the loss of legal capacity.</w:t>
      </w:r>
      <w:r w:rsidR="00625763" w:rsidRPr="009B7682">
        <w:rPr>
          <w:rStyle w:val="FootnoteReference"/>
          <w:rFonts w:ascii="Times New Roman" w:hAnsi="Times New Roman" w:cs="Times New Roman"/>
          <w:sz w:val="24"/>
          <w:szCs w:val="24"/>
        </w:rPr>
        <w:footnoteReference w:id="111"/>
      </w:r>
      <w:r w:rsidR="00DF166F" w:rsidRPr="009B7682">
        <w:rPr>
          <w:rFonts w:ascii="Times New Roman" w:hAnsi="Times New Roman" w:cs="Times New Roman"/>
          <w:sz w:val="24"/>
          <w:szCs w:val="24"/>
        </w:rPr>
        <w:t xml:space="preserve">  Here, no such safeguards were in place.  This was an inherently one-sided ex parte proceeding requested </w:t>
      </w:r>
      <w:r w:rsidR="00DF166F" w:rsidRPr="009B7682">
        <w:rPr>
          <w:rFonts w:ascii="Times New Roman" w:hAnsi="Times New Roman" w:cs="Times New Roman"/>
          <w:i/>
          <w:sz w:val="24"/>
          <w:szCs w:val="24"/>
        </w:rPr>
        <w:t xml:space="preserve">sua sponte </w:t>
      </w:r>
      <w:r w:rsidR="00DF166F" w:rsidRPr="009B7682">
        <w:rPr>
          <w:rFonts w:ascii="Times New Roman" w:hAnsi="Times New Roman" w:cs="Times New Roman"/>
          <w:sz w:val="24"/>
          <w:szCs w:val="24"/>
        </w:rPr>
        <w:t>by La Casita medical personnel.</w:t>
      </w:r>
      <w:r w:rsidR="00C73AE6">
        <w:rPr>
          <w:rStyle w:val="FootnoteReference"/>
          <w:rFonts w:ascii="Times New Roman" w:hAnsi="Times New Roman" w:cs="Times New Roman"/>
          <w:sz w:val="24"/>
          <w:szCs w:val="24"/>
        </w:rPr>
        <w:footnoteReference w:id="112"/>
      </w:r>
      <w:r w:rsidR="00DF166F" w:rsidRPr="009B7682">
        <w:rPr>
          <w:rFonts w:ascii="Times New Roman" w:hAnsi="Times New Roman" w:cs="Times New Roman"/>
          <w:sz w:val="24"/>
          <w:szCs w:val="24"/>
        </w:rPr>
        <w:t xml:space="preserve">  Cristal had no opportunity to participate, and in Court, the doctor testified that Cristal had no contact with any relatives or close friends without conferring with Cristal or contacting her aunt and uncle about the competency hearing.</w:t>
      </w:r>
      <w:r w:rsidR="00063FC0">
        <w:rPr>
          <w:rStyle w:val="FootnoteReference"/>
          <w:rFonts w:ascii="Times New Roman" w:hAnsi="Times New Roman" w:cs="Times New Roman"/>
          <w:sz w:val="24"/>
          <w:szCs w:val="24"/>
        </w:rPr>
        <w:footnoteReference w:id="113"/>
      </w:r>
      <w:r w:rsidR="00DF166F" w:rsidRPr="009B7682">
        <w:rPr>
          <w:rFonts w:ascii="Times New Roman" w:hAnsi="Times New Roman" w:cs="Times New Roman"/>
          <w:sz w:val="24"/>
          <w:szCs w:val="24"/>
        </w:rPr>
        <w:t xml:space="preserve"> By failing to provide such safeguards, the State abused </w:t>
      </w:r>
      <w:r w:rsidR="00063FC0">
        <w:rPr>
          <w:rFonts w:ascii="Times New Roman" w:hAnsi="Times New Roman" w:cs="Times New Roman"/>
          <w:sz w:val="24"/>
          <w:szCs w:val="24"/>
        </w:rPr>
        <w:t>its</w:t>
      </w:r>
      <w:r w:rsidR="00DF166F" w:rsidRPr="009B7682">
        <w:rPr>
          <w:rFonts w:ascii="Times New Roman" w:hAnsi="Times New Roman" w:cs="Times New Roman"/>
          <w:sz w:val="24"/>
          <w:szCs w:val="24"/>
        </w:rPr>
        <w:t xml:space="preserve"> authority and violated Cristal’s right to legal protection under the Disability Convention.</w:t>
      </w:r>
    </w:p>
    <w:p w:rsidR="00307E56" w:rsidRDefault="00204E85" w:rsidP="005D59F2">
      <w:pPr>
        <w:pStyle w:val="ListParagraph"/>
        <w:numPr>
          <w:ilvl w:val="0"/>
          <w:numId w:val="7"/>
        </w:numPr>
        <w:spacing w:after="0" w:line="240" w:lineRule="auto"/>
        <w:ind w:left="1800"/>
        <w:rPr>
          <w:rFonts w:ascii="Times New Roman" w:hAnsi="Times New Roman" w:cs="Times New Roman"/>
          <w:sz w:val="24"/>
          <w:szCs w:val="24"/>
          <w:u w:val="single"/>
        </w:rPr>
      </w:pPr>
      <w:r w:rsidRPr="009B7682">
        <w:rPr>
          <w:rFonts w:ascii="Times New Roman" w:hAnsi="Times New Roman" w:cs="Times New Roman"/>
          <w:sz w:val="24"/>
          <w:szCs w:val="24"/>
          <w:u w:val="single"/>
        </w:rPr>
        <w:t>Exclutia failed</w:t>
      </w:r>
      <w:r w:rsidR="0000405D" w:rsidRPr="009B7682">
        <w:rPr>
          <w:rFonts w:ascii="Times New Roman" w:hAnsi="Times New Roman" w:cs="Times New Roman"/>
          <w:sz w:val="24"/>
          <w:szCs w:val="24"/>
          <w:u w:val="single"/>
        </w:rPr>
        <w:t xml:space="preserve"> to ensure that restrictions on Cristal’s right to exercise </w:t>
      </w:r>
      <w:r w:rsidRPr="009B7682">
        <w:rPr>
          <w:rFonts w:ascii="Times New Roman" w:hAnsi="Times New Roman" w:cs="Times New Roman"/>
          <w:sz w:val="24"/>
          <w:szCs w:val="24"/>
          <w:u w:val="single"/>
        </w:rPr>
        <w:t xml:space="preserve">legal capacity </w:t>
      </w:r>
      <w:r w:rsidR="0000405D" w:rsidRPr="009B7682">
        <w:rPr>
          <w:rFonts w:ascii="Times New Roman" w:hAnsi="Times New Roman" w:cs="Times New Roman"/>
          <w:sz w:val="24"/>
          <w:szCs w:val="24"/>
          <w:u w:val="single"/>
        </w:rPr>
        <w:t>were proportional and tailored to her individual circumstances.</w:t>
      </w:r>
    </w:p>
    <w:p w:rsidR="009B7682" w:rsidRPr="009B7682" w:rsidRDefault="009B7682" w:rsidP="009B7682">
      <w:pPr>
        <w:pStyle w:val="ListParagraph"/>
        <w:spacing w:line="240" w:lineRule="auto"/>
        <w:ind w:left="2880"/>
        <w:rPr>
          <w:rFonts w:ascii="Times New Roman" w:hAnsi="Times New Roman" w:cs="Times New Roman"/>
          <w:sz w:val="24"/>
          <w:szCs w:val="24"/>
          <w:u w:val="single"/>
        </w:rPr>
      </w:pPr>
    </w:p>
    <w:p w:rsidR="00586141" w:rsidRPr="009B7682" w:rsidRDefault="00C865DA" w:rsidP="009B7682">
      <w:pPr>
        <w:pStyle w:val="ListParagraph"/>
        <w:spacing w:line="480" w:lineRule="auto"/>
        <w:ind w:left="0"/>
        <w:rPr>
          <w:rFonts w:ascii="Times New Roman" w:hAnsi="Times New Roman" w:cs="Times New Roman"/>
          <w:sz w:val="24"/>
          <w:szCs w:val="24"/>
        </w:rPr>
      </w:pPr>
      <w:r w:rsidRPr="009B7682">
        <w:rPr>
          <w:rFonts w:ascii="Times New Roman" w:hAnsi="Times New Roman" w:cs="Times New Roman"/>
          <w:sz w:val="24"/>
          <w:szCs w:val="24"/>
        </w:rPr>
        <w:tab/>
        <w:t>As set forth in Article 12(4), all restrictions placed on the ability of individuals to exercise legal capacity must be proportional and tailored to the person’s circumstances so</w:t>
      </w:r>
      <w:r w:rsidR="00EE7E8D" w:rsidRPr="009B7682">
        <w:rPr>
          <w:rFonts w:ascii="Times New Roman" w:hAnsi="Times New Roman" w:cs="Times New Roman"/>
          <w:sz w:val="24"/>
          <w:szCs w:val="24"/>
        </w:rPr>
        <w:t xml:space="preserve"> as not to restrict the right to exercise legal capacity</w:t>
      </w:r>
      <w:r w:rsidRPr="009B7682">
        <w:rPr>
          <w:rFonts w:ascii="Times New Roman" w:hAnsi="Times New Roman" w:cs="Times New Roman"/>
          <w:sz w:val="24"/>
          <w:szCs w:val="24"/>
        </w:rPr>
        <w:t xml:space="preserve"> </w:t>
      </w:r>
      <w:r w:rsidR="00BE1C63" w:rsidRPr="009B7682">
        <w:rPr>
          <w:rFonts w:ascii="Times New Roman" w:hAnsi="Times New Roman" w:cs="Times New Roman"/>
          <w:sz w:val="24"/>
          <w:szCs w:val="24"/>
        </w:rPr>
        <w:t xml:space="preserve">more </w:t>
      </w:r>
      <w:r w:rsidR="00063FC0">
        <w:rPr>
          <w:rFonts w:ascii="Times New Roman" w:hAnsi="Times New Roman" w:cs="Times New Roman"/>
          <w:sz w:val="24"/>
          <w:szCs w:val="24"/>
        </w:rPr>
        <w:t xml:space="preserve">so </w:t>
      </w:r>
      <w:r w:rsidR="00BE1C63" w:rsidRPr="009B7682">
        <w:rPr>
          <w:rFonts w:ascii="Times New Roman" w:hAnsi="Times New Roman" w:cs="Times New Roman"/>
          <w:sz w:val="24"/>
          <w:szCs w:val="24"/>
        </w:rPr>
        <w:t>than necessary</w:t>
      </w:r>
      <w:r w:rsidRPr="009B7682">
        <w:rPr>
          <w:rFonts w:ascii="Times New Roman" w:hAnsi="Times New Roman" w:cs="Times New Roman"/>
          <w:sz w:val="24"/>
          <w:szCs w:val="24"/>
        </w:rPr>
        <w:t>.</w:t>
      </w:r>
      <w:r w:rsidRPr="009B7682">
        <w:rPr>
          <w:rStyle w:val="FootnoteReference"/>
          <w:rFonts w:ascii="Times New Roman" w:hAnsi="Times New Roman" w:cs="Times New Roman"/>
          <w:sz w:val="24"/>
          <w:szCs w:val="24"/>
        </w:rPr>
        <w:footnoteReference w:id="114"/>
      </w:r>
      <w:r w:rsidR="00BE1C63" w:rsidRPr="009B7682">
        <w:rPr>
          <w:rFonts w:ascii="Times New Roman" w:hAnsi="Times New Roman" w:cs="Times New Roman"/>
          <w:sz w:val="24"/>
          <w:szCs w:val="24"/>
        </w:rPr>
        <w:t xml:space="preserve">  Thus, even if the restriction of an individual’s legal capacity is in accordance with the law and aiming to reach </w:t>
      </w:r>
      <w:r w:rsidR="00063FC0">
        <w:rPr>
          <w:rFonts w:ascii="Times New Roman" w:hAnsi="Times New Roman" w:cs="Times New Roman"/>
          <w:sz w:val="24"/>
          <w:szCs w:val="24"/>
        </w:rPr>
        <w:t xml:space="preserve">a </w:t>
      </w:r>
      <w:r w:rsidR="00BE1C63" w:rsidRPr="009B7682">
        <w:rPr>
          <w:rFonts w:ascii="Times New Roman" w:hAnsi="Times New Roman" w:cs="Times New Roman"/>
          <w:sz w:val="24"/>
          <w:szCs w:val="24"/>
        </w:rPr>
        <w:t xml:space="preserve">legitimate </w:t>
      </w:r>
      <w:r w:rsidR="0042710E">
        <w:rPr>
          <w:rFonts w:ascii="Times New Roman" w:hAnsi="Times New Roman" w:cs="Times New Roman"/>
          <w:sz w:val="24"/>
          <w:szCs w:val="24"/>
        </w:rPr>
        <w:t>s</w:t>
      </w:r>
      <w:r w:rsidR="00063FC0">
        <w:rPr>
          <w:rFonts w:ascii="Times New Roman" w:hAnsi="Times New Roman" w:cs="Times New Roman"/>
          <w:sz w:val="24"/>
          <w:szCs w:val="24"/>
        </w:rPr>
        <w:t xml:space="preserve">tate </w:t>
      </w:r>
      <w:r w:rsidR="00BE1C63" w:rsidRPr="009B7682">
        <w:rPr>
          <w:rFonts w:ascii="Times New Roman" w:hAnsi="Times New Roman" w:cs="Times New Roman"/>
          <w:sz w:val="24"/>
          <w:szCs w:val="24"/>
        </w:rPr>
        <w:t xml:space="preserve">goal, </w:t>
      </w:r>
      <w:r w:rsidR="00EE7E8D" w:rsidRPr="009B7682">
        <w:rPr>
          <w:rFonts w:ascii="Times New Roman" w:hAnsi="Times New Roman" w:cs="Times New Roman"/>
          <w:sz w:val="24"/>
          <w:szCs w:val="24"/>
        </w:rPr>
        <w:t xml:space="preserve">it </w:t>
      </w:r>
      <w:r w:rsidR="00063FC0">
        <w:rPr>
          <w:rFonts w:ascii="Times New Roman" w:hAnsi="Times New Roman" w:cs="Times New Roman"/>
          <w:sz w:val="24"/>
          <w:szCs w:val="24"/>
        </w:rPr>
        <w:t>cannot be</w:t>
      </w:r>
      <w:r w:rsidR="00EE7E8D" w:rsidRPr="009B7682">
        <w:rPr>
          <w:rFonts w:ascii="Times New Roman" w:hAnsi="Times New Roman" w:cs="Times New Roman"/>
          <w:sz w:val="24"/>
          <w:szCs w:val="24"/>
        </w:rPr>
        <w:t xml:space="preserve"> so far reaching </w:t>
      </w:r>
      <w:r w:rsidR="00063FC0">
        <w:rPr>
          <w:rFonts w:ascii="Times New Roman" w:hAnsi="Times New Roman" w:cs="Times New Roman"/>
          <w:sz w:val="24"/>
          <w:szCs w:val="24"/>
        </w:rPr>
        <w:t>as to limit</w:t>
      </w:r>
      <w:r w:rsidR="00EE7E8D" w:rsidRPr="009B7682">
        <w:rPr>
          <w:rFonts w:ascii="Times New Roman" w:hAnsi="Times New Roman" w:cs="Times New Roman"/>
          <w:sz w:val="24"/>
          <w:szCs w:val="24"/>
        </w:rPr>
        <w:t xml:space="preserve"> liberty interests unnecessarily</w:t>
      </w:r>
      <w:r w:rsidR="00BE1C63" w:rsidRPr="009B7682">
        <w:rPr>
          <w:rFonts w:ascii="Times New Roman" w:hAnsi="Times New Roman" w:cs="Times New Roman"/>
          <w:sz w:val="24"/>
          <w:szCs w:val="24"/>
        </w:rPr>
        <w:t>.</w:t>
      </w:r>
      <w:r w:rsidR="00BE1C63" w:rsidRPr="009B7682">
        <w:rPr>
          <w:rStyle w:val="FootnoteReference"/>
          <w:rFonts w:ascii="Times New Roman" w:hAnsi="Times New Roman" w:cs="Times New Roman"/>
          <w:sz w:val="24"/>
          <w:szCs w:val="24"/>
        </w:rPr>
        <w:footnoteReference w:id="115"/>
      </w:r>
      <w:r w:rsidR="00BE1C63" w:rsidRPr="009B7682">
        <w:rPr>
          <w:rFonts w:ascii="Times New Roman" w:hAnsi="Times New Roman" w:cs="Times New Roman"/>
          <w:sz w:val="24"/>
          <w:szCs w:val="24"/>
        </w:rPr>
        <w:t xml:space="preserve">  </w:t>
      </w:r>
      <w:r w:rsidR="00586141" w:rsidRPr="009B7682">
        <w:rPr>
          <w:rFonts w:ascii="Times New Roman" w:hAnsi="Times New Roman" w:cs="Times New Roman"/>
          <w:sz w:val="24"/>
          <w:szCs w:val="24"/>
        </w:rPr>
        <w:tab/>
      </w:r>
      <w:r w:rsidR="00BE1C63" w:rsidRPr="009B7682">
        <w:rPr>
          <w:rFonts w:ascii="Times New Roman" w:hAnsi="Times New Roman" w:cs="Times New Roman"/>
          <w:sz w:val="24"/>
          <w:szCs w:val="24"/>
        </w:rPr>
        <w:t xml:space="preserve">For example, in </w:t>
      </w:r>
      <w:r w:rsidR="00BE1C63" w:rsidRPr="009B7682">
        <w:rPr>
          <w:rFonts w:ascii="Times New Roman" w:hAnsi="Times New Roman" w:cs="Times New Roman"/>
          <w:i/>
          <w:sz w:val="24"/>
          <w:szCs w:val="24"/>
        </w:rPr>
        <w:t>Shtukaturov</w:t>
      </w:r>
      <w:r w:rsidR="00063FC0">
        <w:rPr>
          <w:rFonts w:ascii="Times New Roman" w:hAnsi="Times New Roman" w:cs="Times New Roman"/>
          <w:i/>
          <w:sz w:val="24"/>
          <w:szCs w:val="24"/>
        </w:rPr>
        <w:t xml:space="preserve">, </w:t>
      </w:r>
      <w:r w:rsidR="00BE1C63" w:rsidRPr="009B7682">
        <w:rPr>
          <w:rFonts w:ascii="Times New Roman" w:hAnsi="Times New Roman" w:cs="Times New Roman"/>
          <w:sz w:val="24"/>
          <w:szCs w:val="24"/>
        </w:rPr>
        <w:t xml:space="preserve">an applicant diagnosed with schizophrenia, and considered very violent, anti-social, and unable to understand his actions, </w:t>
      </w:r>
      <w:r w:rsidR="00EE7E8D" w:rsidRPr="009B7682">
        <w:rPr>
          <w:rFonts w:ascii="Times New Roman" w:hAnsi="Times New Roman" w:cs="Times New Roman"/>
          <w:sz w:val="24"/>
          <w:szCs w:val="24"/>
        </w:rPr>
        <w:t>was deemed in</w:t>
      </w:r>
      <w:r w:rsidR="00BE1C63" w:rsidRPr="009B7682">
        <w:rPr>
          <w:rFonts w:ascii="Times New Roman" w:hAnsi="Times New Roman" w:cs="Times New Roman"/>
          <w:sz w:val="24"/>
          <w:szCs w:val="24"/>
        </w:rPr>
        <w:t>capacitated.</w:t>
      </w:r>
      <w:r w:rsidR="00EE7E8D" w:rsidRPr="009B7682">
        <w:rPr>
          <w:rStyle w:val="FootnoteReference"/>
          <w:rFonts w:ascii="Times New Roman" w:hAnsi="Times New Roman" w:cs="Times New Roman"/>
          <w:sz w:val="24"/>
          <w:szCs w:val="24"/>
        </w:rPr>
        <w:footnoteReference w:id="116"/>
      </w:r>
      <w:r w:rsidR="00BE1C63" w:rsidRPr="009B7682">
        <w:rPr>
          <w:rFonts w:ascii="Times New Roman" w:hAnsi="Times New Roman" w:cs="Times New Roman"/>
          <w:sz w:val="24"/>
          <w:szCs w:val="24"/>
        </w:rPr>
        <w:t xml:space="preserve">  However, because the</w:t>
      </w:r>
      <w:r w:rsidR="00EE7E8D" w:rsidRPr="009B7682">
        <w:rPr>
          <w:rFonts w:ascii="Times New Roman" w:hAnsi="Times New Roman" w:cs="Times New Roman"/>
          <w:sz w:val="24"/>
          <w:szCs w:val="24"/>
        </w:rPr>
        <w:t xml:space="preserve"> lower</w:t>
      </w:r>
      <w:r w:rsidR="00BE1C63" w:rsidRPr="009B7682">
        <w:rPr>
          <w:rFonts w:ascii="Times New Roman" w:hAnsi="Times New Roman" w:cs="Times New Roman"/>
          <w:sz w:val="24"/>
          <w:szCs w:val="24"/>
        </w:rPr>
        <w:t xml:space="preserve"> court failed to specify </w:t>
      </w:r>
      <w:r w:rsidR="00EE7E8D" w:rsidRPr="009B7682">
        <w:rPr>
          <w:rFonts w:ascii="Times New Roman" w:hAnsi="Times New Roman" w:cs="Times New Roman"/>
          <w:sz w:val="24"/>
          <w:szCs w:val="24"/>
        </w:rPr>
        <w:t xml:space="preserve">exactly what actions they found the applicant </w:t>
      </w:r>
      <w:r w:rsidR="00BE1C63" w:rsidRPr="009B7682">
        <w:rPr>
          <w:rFonts w:ascii="Times New Roman" w:hAnsi="Times New Roman" w:cs="Times New Roman"/>
          <w:sz w:val="24"/>
          <w:szCs w:val="24"/>
        </w:rPr>
        <w:t>did not understand</w:t>
      </w:r>
      <w:r w:rsidR="00EE7E8D" w:rsidRPr="009B7682">
        <w:rPr>
          <w:rFonts w:ascii="Times New Roman" w:hAnsi="Times New Roman" w:cs="Times New Roman"/>
          <w:sz w:val="24"/>
          <w:szCs w:val="24"/>
        </w:rPr>
        <w:t>,</w:t>
      </w:r>
      <w:r w:rsidR="00BE1C63" w:rsidRPr="009B7682">
        <w:rPr>
          <w:rFonts w:ascii="Times New Roman" w:hAnsi="Times New Roman" w:cs="Times New Roman"/>
          <w:sz w:val="24"/>
          <w:szCs w:val="24"/>
        </w:rPr>
        <w:t xml:space="preserve"> the </w:t>
      </w:r>
      <w:r w:rsidR="00063FC0">
        <w:rPr>
          <w:rFonts w:ascii="Times New Roman" w:hAnsi="Times New Roman" w:cs="Times New Roman"/>
          <w:sz w:val="24"/>
          <w:szCs w:val="24"/>
        </w:rPr>
        <w:t>E</w:t>
      </w:r>
      <w:r w:rsidR="00A83178">
        <w:rPr>
          <w:rFonts w:ascii="Times New Roman" w:hAnsi="Times New Roman" w:cs="Times New Roman"/>
          <w:sz w:val="24"/>
          <w:szCs w:val="24"/>
        </w:rPr>
        <w:t xml:space="preserve">uropean Court </w:t>
      </w:r>
      <w:r w:rsidR="00063FC0">
        <w:rPr>
          <w:rFonts w:ascii="Times New Roman" w:hAnsi="Times New Roman" w:cs="Times New Roman"/>
          <w:sz w:val="24"/>
          <w:szCs w:val="24"/>
        </w:rPr>
        <w:t xml:space="preserve">found the </w:t>
      </w:r>
      <w:r w:rsidR="00BE1C63" w:rsidRPr="009B7682">
        <w:rPr>
          <w:rFonts w:ascii="Times New Roman" w:hAnsi="Times New Roman" w:cs="Times New Roman"/>
          <w:sz w:val="24"/>
          <w:szCs w:val="24"/>
        </w:rPr>
        <w:t xml:space="preserve">incapacitation </w:t>
      </w:r>
      <w:r w:rsidR="00063FC0">
        <w:rPr>
          <w:rFonts w:ascii="Times New Roman" w:hAnsi="Times New Roman" w:cs="Times New Roman"/>
          <w:sz w:val="24"/>
          <w:szCs w:val="24"/>
        </w:rPr>
        <w:t>to be</w:t>
      </w:r>
      <w:r w:rsidR="00BE1C63" w:rsidRPr="009B7682">
        <w:rPr>
          <w:rFonts w:ascii="Times New Roman" w:hAnsi="Times New Roman" w:cs="Times New Roman"/>
          <w:sz w:val="24"/>
          <w:szCs w:val="24"/>
        </w:rPr>
        <w:t xml:space="preserve"> un-proportional.</w:t>
      </w:r>
      <w:r w:rsidR="00EE7E8D" w:rsidRPr="009B7682">
        <w:rPr>
          <w:rStyle w:val="FootnoteReference"/>
          <w:rFonts w:ascii="Times New Roman" w:hAnsi="Times New Roman" w:cs="Times New Roman"/>
          <w:sz w:val="24"/>
          <w:szCs w:val="24"/>
        </w:rPr>
        <w:footnoteReference w:id="117"/>
      </w:r>
      <w:r w:rsidR="00EE7E8D" w:rsidRPr="009B7682">
        <w:rPr>
          <w:rFonts w:ascii="Times New Roman" w:hAnsi="Times New Roman" w:cs="Times New Roman"/>
          <w:sz w:val="24"/>
          <w:szCs w:val="24"/>
        </w:rPr>
        <w:t xml:space="preserve"> </w:t>
      </w:r>
      <w:r w:rsidR="00EE7E8D" w:rsidRPr="009B7682">
        <w:rPr>
          <w:rFonts w:ascii="Times New Roman" w:hAnsi="Times New Roman" w:cs="Times New Roman"/>
          <w:sz w:val="24"/>
          <w:szCs w:val="24"/>
        </w:rPr>
        <w:lastRenderedPageBreak/>
        <w:t>Further, the E</w:t>
      </w:r>
      <w:r w:rsidR="00A83178">
        <w:rPr>
          <w:rFonts w:ascii="Times New Roman" w:hAnsi="Times New Roman" w:cs="Times New Roman"/>
          <w:sz w:val="24"/>
          <w:szCs w:val="24"/>
        </w:rPr>
        <w:t xml:space="preserve">uropean Court </w:t>
      </w:r>
      <w:r w:rsidR="00EE7E8D" w:rsidRPr="009B7682">
        <w:rPr>
          <w:rFonts w:ascii="Times New Roman" w:hAnsi="Times New Roman" w:cs="Times New Roman"/>
          <w:sz w:val="24"/>
          <w:szCs w:val="24"/>
        </w:rPr>
        <w:t>discussed that in some cases partial limitation of legal capacity may be preferred to full incapacitation, dependent upon individual circumstances</w:t>
      </w:r>
      <w:r w:rsidR="006B05BE" w:rsidRPr="009B7682">
        <w:rPr>
          <w:rFonts w:ascii="Times New Roman" w:hAnsi="Times New Roman" w:cs="Times New Roman"/>
          <w:sz w:val="24"/>
          <w:szCs w:val="24"/>
        </w:rPr>
        <w:t>, a concept that was further elaborated on in</w:t>
      </w:r>
      <w:r w:rsidR="009A6DF0">
        <w:rPr>
          <w:rFonts w:ascii="Times New Roman" w:hAnsi="Times New Roman" w:cs="Times New Roman"/>
          <w:sz w:val="24"/>
          <w:szCs w:val="24"/>
        </w:rPr>
        <w:t xml:space="preserve"> the case of</w:t>
      </w:r>
      <w:r w:rsidR="006B05BE" w:rsidRPr="009B7682">
        <w:rPr>
          <w:rFonts w:ascii="Times New Roman" w:hAnsi="Times New Roman" w:cs="Times New Roman"/>
          <w:sz w:val="24"/>
          <w:szCs w:val="24"/>
        </w:rPr>
        <w:t xml:space="preserve"> </w:t>
      </w:r>
      <w:r w:rsidR="006B05BE" w:rsidRPr="009B7682">
        <w:rPr>
          <w:rFonts w:ascii="Times New Roman" w:hAnsi="Times New Roman" w:cs="Times New Roman"/>
          <w:i/>
          <w:sz w:val="24"/>
          <w:szCs w:val="24"/>
        </w:rPr>
        <w:t>Stanev v. Bulgaria</w:t>
      </w:r>
      <w:r w:rsidR="00EE7E8D" w:rsidRPr="009B7682">
        <w:rPr>
          <w:rFonts w:ascii="Times New Roman" w:hAnsi="Times New Roman" w:cs="Times New Roman"/>
          <w:sz w:val="24"/>
          <w:szCs w:val="24"/>
        </w:rPr>
        <w:t>.</w:t>
      </w:r>
      <w:r w:rsidR="00EE7E8D" w:rsidRPr="009B7682">
        <w:rPr>
          <w:rStyle w:val="FootnoteReference"/>
          <w:rFonts w:ascii="Times New Roman" w:hAnsi="Times New Roman" w:cs="Times New Roman"/>
          <w:sz w:val="24"/>
          <w:szCs w:val="24"/>
        </w:rPr>
        <w:footnoteReference w:id="118"/>
      </w:r>
      <w:r w:rsidR="006B05BE" w:rsidRPr="009B7682">
        <w:rPr>
          <w:rFonts w:ascii="Times New Roman" w:hAnsi="Times New Roman" w:cs="Times New Roman"/>
          <w:sz w:val="24"/>
          <w:szCs w:val="24"/>
        </w:rPr>
        <w:t xml:space="preserve"> The applicant in </w:t>
      </w:r>
      <w:r w:rsidR="006B05BE" w:rsidRPr="009B7682">
        <w:rPr>
          <w:rFonts w:ascii="Times New Roman" w:hAnsi="Times New Roman" w:cs="Times New Roman"/>
          <w:i/>
          <w:sz w:val="24"/>
          <w:szCs w:val="24"/>
        </w:rPr>
        <w:t>Stanev</w:t>
      </w:r>
      <w:r w:rsidR="006B05BE" w:rsidRPr="009B7682">
        <w:rPr>
          <w:rFonts w:ascii="Times New Roman" w:hAnsi="Times New Roman" w:cs="Times New Roman"/>
          <w:sz w:val="24"/>
          <w:szCs w:val="24"/>
        </w:rPr>
        <w:t xml:space="preserve"> was under partial guardianship wherein he was permitted to live independently with day-to-day access to some of his resources, but was unable to enter into specified legal transactions.</w:t>
      </w:r>
      <w:r w:rsidR="00D209D9" w:rsidRPr="009B7682">
        <w:rPr>
          <w:rStyle w:val="FootnoteReference"/>
          <w:rFonts w:ascii="Times New Roman" w:hAnsi="Times New Roman" w:cs="Times New Roman"/>
          <w:sz w:val="24"/>
          <w:szCs w:val="24"/>
        </w:rPr>
        <w:footnoteReference w:id="119"/>
      </w:r>
      <w:r w:rsidR="006B05BE" w:rsidRPr="009B7682">
        <w:rPr>
          <w:rFonts w:ascii="Times New Roman" w:hAnsi="Times New Roman" w:cs="Times New Roman"/>
          <w:sz w:val="24"/>
          <w:szCs w:val="24"/>
        </w:rPr>
        <w:t xml:space="preserve"> The </w:t>
      </w:r>
      <w:r w:rsidR="00063FC0">
        <w:rPr>
          <w:rFonts w:ascii="Times New Roman" w:hAnsi="Times New Roman" w:cs="Times New Roman"/>
          <w:sz w:val="24"/>
          <w:szCs w:val="24"/>
        </w:rPr>
        <w:t>E</w:t>
      </w:r>
      <w:r w:rsidR="00A83178">
        <w:rPr>
          <w:rFonts w:ascii="Times New Roman" w:hAnsi="Times New Roman" w:cs="Times New Roman"/>
          <w:sz w:val="24"/>
          <w:szCs w:val="24"/>
        </w:rPr>
        <w:t xml:space="preserve">uropean Court </w:t>
      </w:r>
      <w:r w:rsidR="006B05BE" w:rsidRPr="009B7682">
        <w:rPr>
          <w:rFonts w:ascii="Times New Roman" w:hAnsi="Times New Roman" w:cs="Times New Roman"/>
          <w:sz w:val="24"/>
          <w:szCs w:val="24"/>
        </w:rPr>
        <w:t>ultimately found that because the applicant was prohibited from challenging his incapacitation he had been effectively deprived of participation in a manner that was not tailored to his individual needs.</w:t>
      </w:r>
      <w:r w:rsidR="006B05BE" w:rsidRPr="009B7682">
        <w:rPr>
          <w:rStyle w:val="FootnoteReference"/>
          <w:rFonts w:ascii="Times New Roman" w:hAnsi="Times New Roman" w:cs="Times New Roman"/>
          <w:sz w:val="24"/>
          <w:szCs w:val="24"/>
        </w:rPr>
        <w:footnoteReference w:id="120"/>
      </w:r>
    </w:p>
    <w:p w:rsidR="00C865DA" w:rsidRDefault="00586141" w:rsidP="009B7682">
      <w:pPr>
        <w:pStyle w:val="ListParagraph"/>
        <w:spacing w:line="480" w:lineRule="auto"/>
        <w:ind w:left="0"/>
        <w:rPr>
          <w:rFonts w:ascii="Times New Roman" w:hAnsi="Times New Roman" w:cs="Times New Roman"/>
          <w:sz w:val="24"/>
          <w:szCs w:val="24"/>
        </w:rPr>
      </w:pPr>
      <w:r w:rsidRPr="009B7682">
        <w:rPr>
          <w:rFonts w:ascii="Times New Roman" w:hAnsi="Times New Roman" w:cs="Times New Roman"/>
          <w:sz w:val="24"/>
          <w:szCs w:val="24"/>
        </w:rPr>
        <w:tab/>
      </w:r>
      <w:r w:rsidR="00063FC0">
        <w:rPr>
          <w:rFonts w:ascii="Times New Roman" w:hAnsi="Times New Roman" w:cs="Times New Roman"/>
          <w:sz w:val="24"/>
          <w:szCs w:val="24"/>
        </w:rPr>
        <w:t xml:space="preserve">Looking to the </w:t>
      </w:r>
      <w:r w:rsidR="00A83178">
        <w:rPr>
          <w:rFonts w:ascii="Times New Roman" w:hAnsi="Times New Roman" w:cs="Times New Roman"/>
          <w:sz w:val="24"/>
          <w:szCs w:val="24"/>
        </w:rPr>
        <w:t xml:space="preserve">European Court </w:t>
      </w:r>
      <w:r w:rsidR="00063FC0">
        <w:rPr>
          <w:rFonts w:ascii="Times New Roman" w:hAnsi="Times New Roman" w:cs="Times New Roman"/>
          <w:sz w:val="24"/>
          <w:szCs w:val="24"/>
        </w:rPr>
        <w:t xml:space="preserve">for guidance, this Court should determine that </w:t>
      </w:r>
      <w:r w:rsidRPr="009B7682">
        <w:rPr>
          <w:rFonts w:ascii="Times New Roman" w:hAnsi="Times New Roman" w:cs="Times New Roman"/>
          <w:sz w:val="24"/>
          <w:szCs w:val="24"/>
        </w:rPr>
        <w:t xml:space="preserve">Cristal should </w:t>
      </w:r>
      <w:r w:rsidR="00063FC0">
        <w:rPr>
          <w:rFonts w:ascii="Times New Roman" w:hAnsi="Times New Roman" w:cs="Times New Roman"/>
          <w:sz w:val="24"/>
          <w:szCs w:val="24"/>
        </w:rPr>
        <w:t>have never been</w:t>
      </w:r>
      <w:r w:rsidRPr="009B7682">
        <w:rPr>
          <w:rFonts w:ascii="Times New Roman" w:hAnsi="Times New Roman" w:cs="Times New Roman"/>
          <w:sz w:val="24"/>
          <w:szCs w:val="24"/>
        </w:rPr>
        <w:t xml:space="preserve"> declared</w:t>
      </w:r>
      <w:r w:rsidR="00D209D9" w:rsidRPr="009B7682">
        <w:rPr>
          <w:rFonts w:ascii="Times New Roman" w:hAnsi="Times New Roman" w:cs="Times New Roman"/>
          <w:sz w:val="24"/>
          <w:szCs w:val="24"/>
        </w:rPr>
        <w:t xml:space="preserve"> fully</w:t>
      </w:r>
      <w:r w:rsidRPr="009B7682">
        <w:rPr>
          <w:rFonts w:ascii="Times New Roman" w:hAnsi="Times New Roman" w:cs="Times New Roman"/>
          <w:sz w:val="24"/>
          <w:szCs w:val="24"/>
        </w:rPr>
        <w:t xml:space="preserve"> incompetent.</w:t>
      </w:r>
      <w:r w:rsidR="002216D9">
        <w:rPr>
          <w:rStyle w:val="FootnoteReference"/>
          <w:rFonts w:ascii="Times New Roman" w:hAnsi="Times New Roman" w:cs="Times New Roman"/>
          <w:sz w:val="24"/>
          <w:szCs w:val="24"/>
        </w:rPr>
        <w:footnoteReference w:id="121"/>
      </w:r>
      <w:r w:rsidRPr="009B7682">
        <w:rPr>
          <w:rFonts w:ascii="Times New Roman" w:hAnsi="Times New Roman" w:cs="Times New Roman"/>
          <w:sz w:val="24"/>
          <w:szCs w:val="24"/>
        </w:rPr>
        <w:t xml:space="preserve">  The primary reason for Cristal’s admittance to </w:t>
      </w:r>
      <w:r w:rsidR="00EE7E8D" w:rsidRPr="009B7682">
        <w:rPr>
          <w:rFonts w:ascii="Times New Roman" w:hAnsi="Times New Roman" w:cs="Times New Roman"/>
          <w:sz w:val="24"/>
          <w:szCs w:val="24"/>
        </w:rPr>
        <w:t xml:space="preserve">La Casita </w:t>
      </w:r>
      <w:r w:rsidRPr="009B7682">
        <w:rPr>
          <w:rFonts w:ascii="Times New Roman" w:hAnsi="Times New Roman" w:cs="Times New Roman"/>
          <w:sz w:val="24"/>
          <w:szCs w:val="24"/>
        </w:rPr>
        <w:t>was her physical disabilit</w:t>
      </w:r>
      <w:r w:rsidR="00D209D9" w:rsidRPr="009B7682">
        <w:rPr>
          <w:rFonts w:ascii="Times New Roman" w:hAnsi="Times New Roman" w:cs="Times New Roman"/>
          <w:sz w:val="24"/>
          <w:szCs w:val="24"/>
        </w:rPr>
        <w:t xml:space="preserve">y, </w:t>
      </w:r>
      <w:r w:rsidRPr="009B7682">
        <w:rPr>
          <w:rFonts w:ascii="Times New Roman" w:hAnsi="Times New Roman" w:cs="Times New Roman"/>
          <w:sz w:val="24"/>
          <w:szCs w:val="24"/>
        </w:rPr>
        <w:t>rather than any incident</w:t>
      </w:r>
      <w:r w:rsidR="00063FC0">
        <w:rPr>
          <w:rFonts w:ascii="Times New Roman" w:hAnsi="Times New Roman" w:cs="Times New Roman"/>
          <w:sz w:val="24"/>
          <w:szCs w:val="24"/>
        </w:rPr>
        <w:t>al mental or</w:t>
      </w:r>
      <w:r w:rsidRPr="009B7682">
        <w:rPr>
          <w:rFonts w:ascii="Times New Roman" w:hAnsi="Times New Roman" w:cs="Times New Roman"/>
          <w:sz w:val="24"/>
          <w:szCs w:val="24"/>
        </w:rPr>
        <w:t xml:space="preserve"> intellectual disability she may have experienced.</w:t>
      </w:r>
      <w:r w:rsidR="00063FC0">
        <w:rPr>
          <w:rStyle w:val="FootnoteReference"/>
          <w:rFonts w:ascii="Times New Roman" w:hAnsi="Times New Roman" w:cs="Times New Roman"/>
          <w:sz w:val="24"/>
          <w:szCs w:val="24"/>
        </w:rPr>
        <w:footnoteReference w:id="122"/>
      </w:r>
      <w:r w:rsidR="00D209D9" w:rsidRPr="009B7682">
        <w:rPr>
          <w:rFonts w:ascii="Times New Roman" w:hAnsi="Times New Roman" w:cs="Times New Roman"/>
          <w:sz w:val="24"/>
          <w:szCs w:val="24"/>
        </w:rPr>
        <w:t xml:space="preserve"> However, the medical expert did not provide any testimony relating to Cristal’s permanent diagnosis of blindness.</w:t>
      </w:r>
      <w:r w:rsidR="002216D9">
        <w:rPr>
          <w:rStyle w:val="FootnoteReference"/>
          <w:rFonts w:ascii="Times New Roman" w:hAnsi="Times New Roman" w:cs="Times New Roman"/>
          <w:sz w:val="24"/>
          <w:szCs w:val="24"/>
        </w:rPr>
        <w:footnoteReference w:id="123"/>
      </w:r>
      <w:r w:rsidRPr="009B7682">
        <w:rPr>
          <w:rFonts w:ascii="Times New Roman" w:hAnsi="Times New Roman" w:cs="Times New Roman"/>
          <w:sz w:val="24"/>
          <w:szCs w:val="24"/>
        </w:rPr>
        <w:t xml:space="preserve">  Even </w:t>
      </w:r>
      <w:r w:rsidR="00D209D9" w:rsidRPr="009B7682">
        <w:rPr>
          <w:rFonts w:ascii="Times New Roman" w:hAnsi="Times New Roman" w:cs="Times New Roman"/>
          <w:sz w:val="24"/>
          <w:szCs w:val="24"/>
        </w:rPr>
        <w:t>considering Cristal’s mental diagnosis,</w:t>
      </w:r>
      <w:r w:rsidRPr="009B7682">
        <w:rPr>
          <w:rFonts w:ascii="Times New Roman" w:hAnsi="Times New Roman" w:cs="Times New Roman"/>
          <w:sz w:val="24"/>
          <w:szCs w:val="24"/>
        </w:rPr>
        <w:t xml:space="preserve"> the existence of a mental disorder, even a serious one, should not be enough to justify full incapacitation.</w:t>
      </w:r>
      <w:r w:rsidRPr="009B7682">
        <w:rPr>
          <w:rStyle w:val="FootnoteReference"/>
          <w:rFonts w:ascii="Times New Roman" w:hAnsi="Times New Roman" w:cs="Times New Roman"/>
          <w:sz w:val="24"/>
          <w:szCs w:val="24"/>
        </w:rPr>
        <w:footnoteReference w:id="124"/>
      </w:r>
      <w:r w:rsidR="00AF0C31" w:rsidRPr="009B7682">
        <w:rPr>
          <w:rFonts w:ascii="Times New Roman" w:hAnsi="Times New Roman" w:cs="Times New Roman"/>
          <w:sz w:val="24"/>
          <w:szCs w:val="24"/>
        </w:rPr>
        <w:t xml:space="preserve"> In order to justify full incapacitation, the mental disorder must be “‘of a kind or degree’” warranting such measure.”</w:t>
      </w:r>
      <w:r w:rsidR="00AF0C31" w:rsidRPr="009B7682">
        <w:rPr>
          <w:rStyle w:val="FootnoteReference"/>
          <w:rFonts w:ascii="Times New Roman" w:hAnsi="Times New Roman" w:cs="Times New Roman"/>
          <w:sz w:val="24"/>
          <w:szCs w:val="24"/>
        </w:rPr>
        <w:footnoteReference w:id="125"/>
      </w:r>
      <w:r w:rsidR="00D209D9" w:rsidRPr="009B7682">
        <w:rPr>
          <w:rFonts w:ascii="Times New Roman" w:hAnsi="Times New Roman" w:cs="Times New Roman"/>
          <w:sz w:val="24"/>
          <w:szCs w:val="24"/>
        </w:rPr>
        <w:t xml:space="preserve"> </w:t>
      </w:r>
      <w:r w:rsidR="009F5E49">
        <w:rPr>
          <w:rFonts w:ascii="Times New Roman" w:hAnsi="Times New Roman" w:cs="Times New Roman"/>
          <w:sz w:val="24"/>
          <w:szCs w:val="24"/>
        </w:rPr>
        <w:t>Yet, t</w:t>
      </w:r>
      <w:r w:rsidR="00D209D9" w:rsidRPr="009B7682">
        <w:rPr>
          <w:rFonts w:ascii="Times New Roman" w:hAnsi="Times New Roman" w:cs="Times New Roman"/>
          <w:sz w:val="24"/>
          <w:szCs w:val="24"/>
        </w:rPr>
        <w:t>he record is devoid of evidence suggesting Cristal’</w:t>
      </w:r>
      <w:r w:rsidR="00CA799A" w:rsidRPr="009B7682">
        <w:rPr>
          <w:rFonts w:ascii="Times New Roman" w:hAnsi="Times New Roman" w:cs="Times New Roman"/>
          <w:sz w:val="24"/>
          <w:szCs w:val="24"/>
        </w:rPr>
        <w:t>s diagnosis of mood disorder and major-depression</w:t>
      </w:r>
      <w:r w:rsidR="009F5E49">
        <w:rPr>
          <w:rFonts w:ascii="Times New Roman" w:hAnsi="Times New Roman" w:cs="Times New Roman"/>
          <w:sz w:val="24"/>
          <w:szCs w:val="24"/>
        </w:rPr>
        <w:t xml:space="preserve"> is “of a kind or degree” warranting full incapacitation</w:t>
      </w:r>
      <w:r w:rsidR="00CA799A" w:rsidRPr="009B7682">
        <w:rPr>
          <w:rFonts w:ascii="Times New Roman" w:hAnsi="Times New Roman" w:cs="Times New Roman"/>
          <w:sz w:val="24"/>
          <w:szCs w:val="24"/>
        </w:rPr>
        <w:t>.</w:t>
      </w:r>
      <w:r w:rsidR="00682649">
        <w:rPr>
          <w:rFonts w:ascii="Times New Roman" w:hAnsi="Times New Roman" w:cs="Times New Roman"/>
          <w:sz w:val="24"/>
          <w:szCs w:val="24"/>
        </w:rPr>
        <w:t xml:space="preserve">  </w:t>
      </w:r>
      <w:r w:rsidRPr="009B7682">
        <w:rPr>
          <w:rFonts w:ascii="Times New Roman" w:hAnsi="Times New Roman" w:cs="Times New Roman"/>
          <w:sz w:val="24"/>
          <w:szCs w:val="24"/>
        </w:rPr>
        <w:t>Thus, by failing to take into consideration Cristal’s individual circumstances,</w:t>
      </w:r>
      <w:r w:rsidR="00D209D9" w:rsidRPr="009B7682">
        <w:rPr>
          <w:rFonts w:ascii="Times New Roman" w:hAnsi="Times New Roman" w:cs="Times New Roman"/>
          <w:sz w:val="24"/>
          <w:szCs w:val="24"/>
        </w:rPr>
        <w:t xml:space="preserve"> </w:t>
      </w:r>
      <w:r w:rsidRPr="009B7682">
        <w:rPr>
          <w:rFonts w:ascii="Times New Roman" w:hAnsi="Times New Roman" w:cs="Times New Roman"/>
          <w:sz w:val="24"/>
          <w:szCs w:val="24"/>
        </w:rPr>
        <w:t>the State unnecessarily restricted Cristal’s rights in a way that was not proportional or individually tailored.</w:t>
      </w:r>
    </w:p>
    <w:p w:rsidR="00307E56" w:rsidRPr="005D59F2" w:rsidRDefault="00204E85" w:rsidP="005D59F2">
      <w:pPr>
        <w:pStyle w:val="ListParagraph"/>
        <w:numPr>
          <w:ilvl w:val="0"/>
          <w:numId w:val="7"/>
        </w:numPr>
        <w:spacing w:line="240" w:lineRule="auto"/>
        <w:ind w:left="1800"/>
        <w:rPr>
          <w:rFonts w:ascii="Times New Roman" w:hAnsi="Times New Roman" w:cs="Times New Roman"/>
          <w:sz w:val="24"/>
          <w:szCs w:val="24"/>
          <w:u w:val="single"/>
        </w:rPr>
      </w:pPr>
      <w:r w:rsidRPr="009B7682">
        <w:rPr>
          <w:rFonts w:ascii="Times New Roman" w:hAnsi="Times New Roman" w:cs="Times New Roman"/>
          <w:sz w:val="24"/>
          <w:szCs w:val="24"/>
          <w:u w:val="single"/>
        </w:rPr>
        <w:lastRenderedPageBreak/>
        <w:t>Exclutia</w:t>
      </w:r>
      <w:r w:rsidR="0000405D" w:rsidRPr="009B7682">
        <w:rPr>
          <w:rFonts w:ascii="Times New Roman" w:hAnsi="Times New Roman" w:cs="Times New Roman"/>
          <w:sz w:val="24"/>
          <w:szCs w:val="24"/>
          <w:u w:val="single"/>
        </w:rPr>
        <w:t xml:space="preserve"> failed to ensure that restrictions on Cristal’s right to </w:t>
      </w:r>
      <w:r w:rsidR="0000405D" w:rsidRPr="005D59F2">
        <w:rPr>
          <w:rFonts w:ascii="Times New Roman" w:hAnsi="Times New Roman" w:cs="Times New Roman"/>
          <w:sz w:val="24"/>
          <w:szCs w:val="24"/>
          <w:u w:val="single"/>
        </w:rPr>
        <w:t>exercise legal capacity were applied for the shortest time possible.</w:t>
      </w:r>
    </w:p>
    <w:p w:rsidR="009B7682" w:rsidRPr="009B7682" w:rsidRDefault="009B7682" w:rsidP="009B7682">
      <w:pPr>
        <w:pStyle w:val="ListParagraph"/>
        <w:spacing w:line="240" w:lineRule="auto"/>
        <w:ind w:left="2880"/>
        <w:rPr>
          <w:rFonts w:ascii="Times New Roman" w:hAnsi="Times New Roman" w:cs="Times New Roman"/>
          <w:sz w:val="24"/>
          <w:szCs w:val="24"/>
          <w:u w:val="single"/>
        </w:rPr>
      </w:pPr>
    </w:p>
    <w:p w:rsidR="000B4EE4" w:rsidRPr="009B7682" w:rsidRDefault="00BE1C63" w:rsidP="009B7682">
      <w:pPr>
        <w:pStyle w:val="ListParagraph"/>
        <w:spacing w:line="480" w:lineRule="auto"/>
        <w:ind w:left="0"/>
        <w:rPr>
          <w:rFonts w:ascii="Times New Roman" w:hAnsi="Times New Roman" w:cs="Times New Roman"/>
          <w:sz w:val="24"/>
          <w:szCs w:val="24"/>
        </w:rPr>
      </w:pPr>
      <w:r w:rsidRPr="009B7682">
        <w:rPr>
          <w:rFonts w:ascii="Times New Roman" w:hAnsi="Times New Roman" w:cs="Times New Roman"/>
          <w:sz w:val="24"/>
          <w:szCs w:val="24"/>
        </w:rPr>
        <w:tab/>
        <w:t xml:space="preserve">So as not to restrict liberty interests unnecessarily, States must </w:t>
      </w:r>
      <w:r w:rsidR="00EE4340" w:rsidRPr="009B7682">
        <w:rPr>
          <w:rFonts w:ascii="Times New Roman" w:hAnsi="Times New Roman" w:cs="Times New Roman"/>
          <w:sz w:val="24"/>
          <w:szCs w:val="24"/>
        </w:rPr>
        <w:t xml:space="preserve">ensure limitations </w:t>
      </w:r>
      <w:r w:rsidR="00D7789C" w:rsidRPr="009B7682">
        <w:rPr>
          <w:rFonts w:ascii="Times New Roman" w:hAnsi="Times New Roman" w:cs="Times New Roman"/>
          <w:sz w:val="24"/>
          <w:szCs w:val="24"/>
        </w:rPr>
        <w:t xml:space="preserve">on legal capacity </w:t>
      </w:r>
      <w:r w:rsidR="00EE4340" w:rsidRPr="009B7682">
        <w:rPr>
          <w:rFonts w:ascii="Times New Roman" w:hAnsi="Times New Roman" w:cs="Times New Roman"/>
          <w:sz w:val="24"/>
          <w:szCs w:val="24"/>
        </w:rPr>
        <w:t>are in place only as long as they can be justified.</w:t>
      </w:r>
      <w:r w:rsidR="00615D58" w:rsidRPr="009B7682">
        <w:rPr>
          <w:rStyle w:val="FootnoteReference"/>
          <w:rFonts w:ascii="Times New Roman" w:hAnsi="Times New Roman" w:cs="Times New Roman"/>
          <w:sz w:val="24"/>
          <w:szCs w:val="24"/>
        </w:rPr>
        <w:footnoteReference w:id="126"/>
      </w:r>
      <w:r w:rsidR="00202C5F" w:rsidRPr="009B7682">
        <w:rPr>
          <w:rFonts w:ascii="Times New Roman" w:hAnsi="Times New Roman" w:cs="Times New Roman"/>
          <w:sz w:val="24"/>
          <w:szCs w:val="24"/>
        </w:rPr>
        <w:t xml:space="preserve">  In order to ensure limitations remain justified, </w:t>
      </w:r>
      <w:r w:rsidR="00682649">
        <w:rPr>
          <w:rFonts w:ascii="Times New Roman" w:hAnsi="Times New Roman" w:cs="Times New Roman"/>
          <w:sz w:val="24"/>
          <w:szCs w:val="24"/>
        </w:rPr>
        <w:t>status hearings</w:t>
      </w:r>
      <w:r w:rsidR="00202C5F" w:rsidRPr="009B7682">
        <w:rPr>
          <w:rFonts w:ascii="Times New Roman" w:hAnsi="Times New Roman" w:cs="Times New Roman"/>
          <w:sz w:val="24"/>
          <w:szCs w:val="24"/>
        </w:rPr>
        <w:t xml:space="preserve"> </w:t>
      </w:r>
      <w:r w:rsidR="00615D58" w:rsidRPr="009B7682">
        <w:rPr>
          <w:rFonts w:ascii="Times New Roman" w:hAnsi="Times New Roman" w:cs="Times New Roman"/>
          <w:sz w:val="24"/>
          <w:szCs w:val="24"/>
        </w:rPr>
        <w:t>should be</w:t>
      </w:r>
      <w:r w:rsidR="00682649">
        <w:rPr>
          <w:rFonts w:ascii="Times New Roman" w:hAnsi="Times New Roman" w:cs="Times New Roman"/>
          <w:sz w:val="24"/>
          <w:szCs w:val="24"/>
        </w:rPr>
        <w:t xml:space="preserve"> held</w:t>
      </w:r>
      <w:r w:rsidR="00615D58" w:rsidRPr="009B7682">
        <w:rPr>
          <w:rFonts w:ascii="Times New Roman" w:hAnsi="Times New Roman" w:cs="Times New Roman"/>
          <w:sz w:val="24"/>
          <w:szCs w:val="24"/>
        </w:rPr>
        <w:t xml:space="preserve"> periodically so that the person’s capacity can be restored if the reasons justifying incapacitation dissipate.</w:t>
      </w:r>
      <w:r w:rsidR="00615D58" w:rsidRPr="009B7682">
        <w:rPr>
          <w:rStyle w:val="FootnoteReference"/>
          <w:rFonts w:ascii="Times New Roman" w:hAnsi="Times New Roman" w:cs="Times New Roman"/>
          <w:sz w:val="24"/>
          <w:szCs w:val="24"/>
        </w:rPr>
        <w:footnoteReference w:id="127"/>
      </w:r>
      <w:r w:rsidR="00D7789C" w:rsidRPr="009B7682">
        <w:rPr>
          <w:rFonts w:ascii="Times New Roman" w:hAnsi="Times New Roman" w:cs="Times New Roman"/>
          <w:sz w:val="24"/>
          <w:szCs w:val="24"/>
        </w:rPr>
        <w:t xml:space="preserve"> </w:t>
      </w:r>
      <w:r w:rsidR="00682649">
        <w:rPr>
          <w:rFonts w:ascii="Times New Roman" w:hAnsi="Times New Roman" w:cs="Times New Roman"/>
          <w:sz w:val="24"/>
          <w:szCs w:val="24"/>
        </w:rPr>
        <w:t>While this issue has yet to be considered by the Inter-American Court</w:t>
      </w:r>
      <w:r w:rsidR="009A6DF0">
        <w:rPr>
          <w:rFonts w:ascii="Times New Roman" w:hAnsi="Times New Roman" w:cs="Times New Roman"/>
          <w:sz w:val="24"/>
          <w:szCs w:val="24"/>
        </w:rPr>
        <w:t xml:space="preserve">, </w:t>
      </w:r>
      <w:r w:rsidR="00D7789C" w:rsidRPr="009B7682">
        <w:rPr>
          <w:rFonts w:ascii="Times New Roman" w:hAnsi="Times New Roman" w:cs="Times New Roman"/>
          <w:sz w:val="24"/>
          <w:szCs w:val="24"/>
        </w:rPr>
        <w:t xml:space="preserve">in </w:t>
      </w:r>
      <w:r w:rsidR="00682649">
        <w:rPr>
          <w:rFonts w:ascii="Times New Roman" w:hAnsi="Times New Roman" w:cs="Times New Roman"/>
          <w:sz w:val="24"/>
          <w:szCs w:val="24"/>
        </w:rPr>
        <w:t xml:space="preserve">the case of </w:t>
      </w:r>
      <w:r w:rsidR="00D7789C" w:rsidRPr="009B7682">
        <w:rPr>
          <w:rFonts w:ascii="Times New Roman" w:hAnsi="Times New Roman" w:cs="Times New Roman"/>
          <w:i/>
          <w:sz w:val="24"/>
          <w:szCs w:val="24"/>
        </w:rPr>
        <w:t>Salontaji</w:t>
      </w:r>
      <w:r w:rsidR="009A6DF0">
        <w:rPr>
          <w:rFonts w:ascii="Times New Roman" w:hAnsi="Times New Roman" w:cs="Times New Roman"/>
          <w:i/>
          <w:sz w:val="24"/>
          <w:szCs w:val="24"/>
        </w:rPr>
        <w:t>-Drobnjak v. Serbia</w:t>
      </w:r>
      <w:r w:rsidR="00D7789C" w:rsidRPr="009B7682">
        <w:rPr>
          <w:rFonts w:ascii="Times New Roman" w:hAnsi="Times New Roman" w:cs="Times New Roman"/>
          <w:sz w:val="24"/>
          <w:szCs w:val="24"/>
        </w:rPr>
        <w:t xml:space="preserve">, the </w:t>
      </w:r>
      <w:r w:rsidR="009A6DF0">
        <w:rPr>
          <w:rFonts w:ascii="Times New Roman" w:hAnsi="Times New Roman" w:cs="Times New Roman"/>
          <w:sz w:val="24"/>
          <w:szCs w:val="24"/>
        </w:rPr>
        <w:t>E</w:t>
      </w:r>
      <w:r w:rsidR="00A83178">
        <w:rPr>
          <w:rFonts w:ascii="Times New Roman" w:hAnsi="Times New Roman" w:cs="Times New Roman"/>
          <w:sz w:val="24"/>
          <w:szCs w:val="24"/>
        </w:rPr>
        <w:t>uropean Court</w:t>
      </w:r>
      <w:r w:rsidR="009A6DF0">
        <w:rPr>
          <w:rFonts w:ascii="Times New Roman" w:hAnsi="Times New Roman" w:cs="Times New Roman"/>
          <w:sz w:val="24"/>
          <w:szCs w:val="24"/>
        </w:rPr>
        <w:t xml:space="preserve"> </w:t>
      </w:r>
      <w:r w:rsidR="00D7789C" w:rsidRPr="009B7682">
        <w:rPr>
          <w:rFonts w:ascii="Times New Roman" w:hAnsi="Times New Roman" w:cs="Times New Roman"/>
          <w:sz w:val="24"/>
          <w:szCs w:val="24"/>
        </w:rPr>
        <w:t xml:space="preserve">held that where an appeal procedure failed to review the need for guardianship periodically, the applicant’s right </w:t>
      </w:r>
      <w:r w:rsidR="009A6DF0">
        <w:rPr>
          <w:rFonts w:ascii="Times New Roman" w:hAnsi="Times New Roman" w:cs="Times New Roman"/>
          <w:sz w:val="24"/>
          <w:szCs w:val="24"/>
        </w:rPr>
        <w:t xml:space="preserve">of </w:t>
      </w:r>
      <w:r w:rsidR="00D7789C" w:rsidRPr="009B7682">
        <w:rPr>
          <w:rFonts w:ascii="Times New Roman" w:hAnsi="Times New Roman" w:cs="Times New Roman"/>
          <w:sz w:val="24"/>
          <w:szCs w:val="24"/>
        </w:rPr>
        <w:t xml:space="preserve">access </w:t>
      </w:r>
      <w:r w:rsidR="009A6DF0">
        <w:rPr>
          <w:rFonts w:ascii="Times New Roman" w:hAnsi="Times New Roman" w:cs="Times New Roman"/>
          <w:sz w:val="24"/>
          <w:szCs w:val="24"/>
        </w:rPr>
        <w:t xml:space="preserve">to </w:t>
      </w:r>
      <w:r w:rsidR="00D7789C" w:rsidRPr="009B7682">
        <w:rPr>
          <w:rFonts w:ascii="Times New Roman" w:hAnsi="Times New Roman" w:cs="Times New Roman"/>
          <w:sz w:val="24"/>
          <w:szCs w:val="24"/>
        </w:rPr>
        <w:t>justice had been impaired.</w:t>
      </w:r>
      <w:r w:rsidR="00D7789C" w:rsidRPr="009B7682">
        <w:rPr>
          <w:rStyle w:val="FootnoteReference"/>
          <w:rFonts w:ascii="Times New Roman" w:hAnsi="Times New Roman" w:cs="Times New Roman"/>
          <w:color w:val="000000"/>
          <w:sz w:val="24"/>
          <w:szCs w:val="24"/>
          <w:shd w:val="clear" w:color="auto" w:fill="FFFFFF"/>
        </w:rPr>
        <w:t xml:space="preserve"> </w:t>
      </w:r>
      <w:r w:rsidR="00D7789C" w:rsidRPr="009B7682">
        <w:rPr>
          <w:rStyle w:val="FootnoteReference"/>
          <w:rFonts w:ascii="Times New Roman" w:hAnsi="Times New Roman" w:cs="Times New Roman"/>
          <w:color w:val="000000"/>
          <w:sz w:val="24"/>
          <w:szCs w:val="24"/>
          <w:shd w:val="clear" w:color="auto" w:fill="FFFFFF"/>
        </w:rPr>
        <w:footnoteReference w:id="128"/>
      </w:r>
      <w:r w:rsidR="00D7789C" w:rsidRPr="009B7682">
        <w:rPr>
          <w:rFonts w:ascii="Times New Roman" w:hAnsi="Times New Roman" w:cs="Times New Roman"/>
          <w:sz w:val="24"/>
          <w:szCs w:val="24"/>
        </w:rPr>
        <w:t xml:space="preserve"> </w:t>
      </w:r>
      <w:r w:rsidR="00D7789C" w:rsidRPr="009B7682">
        <w:rPr>
          <w:rFonts w:ascii="Times New Roman" w:hAnsi="Times New Roman" w:cs="Times New Roman"/>
          <w:i/>
          <w:sz w:val="24"/>
          <w:szCs w:val="24"/>
        </w:rPr>
        <w:t xml:space="preserve"> </w:t>
      </w:r>
      <w:r w:rsidR="00D7789C" w:rsidRPr="009B7682">
        <w:rPr>
          <w:rFonts w:ascii="Times New Roman" w:hAnsi="Times New Roman" w:cs="Times New Roman"/>
          <w:sz w:val="24"/>
          <w:szCs w:val="24"/>
        </w:rPr>
        <w:t>In this case, a</w:t>
      </w:r>
      <w:r w:rsidR="00615D58" w:rsidRPr="009B7682">
        <w:rPr>
          <w:rFonts w:ascii="Times New Roman" w:hAnsi="Times New Roman" w:cs="Times New Roman"/>
          <w:sz w:val="24"/>
          <w:szCs w:val="24"/>
        </w:rPr>
        <w:t>t the time Cristal was declared incompetent, Article 41(7) of the Exclutian Civil Code required the judge to</w:t>
      </w:r>
      <w:r w:rsidR="00CA799A" w:rsidRPr="009B7682">
        <w:rPr>
          <w:rFonts w:ascii="Times New Roman" w:hAnsi="Times New Roman" w:cs="Times New Roman"/>
          <w:sz w:val="24"/>
          <w:szCs w:val="24"/>
        </w:rPr>
        <w:t xml:space="preserve"> set a</w:t>
      </w:r>
      <w:r w:rsidR="00615D58" w:rsidRPr="009B7682">
        <w:rPr>
          <w:rFonts w:ascii="Times New Roman" w:hAnsi="Times New Roman" w:cs="Times New Roman"/>
          <w:sz w:val="24"/>
          <w:szCs w:val="24"/>
        </w:rPr>
        <w:t xml:space="preserve"> review period for Cristal’s declaration of incompetency</w:t>
      </w:r>
      <w:r w:rsidR="00D7789C" w:rsidRPr="009B7682">
        <w:rPr>
          <w:rFonts w:ascii="Times New Roman" w:hAnsi="Times New Roman" w:cs="Times New Roman"/>
          <w:sz w:val="24"/>
          <w:szCs w:val="24"/>
        </w:rPr>
        <w:t>.</w:t>
      </w:r>
      <w:r w:rsidR="00D7789C" w:rsidRPr="009B7682">
        <w:rPr>
          <w:rStyle w:val="FootnoteReference"/>
          <w:rFonts w:ascii="Times New Roman" w:hAnsi="Times New Roman" w:cs="Times New Roman"/>
          <w:sz w:val="24"/>
          <w:szCs w:val="24"/>
        </w:rPr>
        <w:footnoteReference w:id="129"/>
      </w:r>
      <w:r w:rsidR="00D7789C" w:rsidRPr="009B7682">
        <w:rPr>
          <w:rFonts w:ascii="Times New Roman" w:hAnsi="Times New Roman" w:cs="Times New Roman"/>
          <w:sz w:val="24"/>
          <w:szCs w:val="24"/>
        </w:rPr>
        <w:t xml:space="preserve">  However</w:t>
      </w:r>
      <w:r w:rsidR="00615D58" w:rsidRPr="009B7682">
        <w:rPr>
          <w:rFonts w:ascii="Times New Roman" w:hAnsi="Times New Roman" w:cs="Times New Roman"/>
          <w:sz w:val="24"/>
          <w:szCs w:val="24"/>
        </w:rPr>
        <w:t>, no such review period was set.</w:t>
      </w:r>
      <w:r w:rsidR="00615D58" w:rsidRPr="009B7682">
        <w:rPr>
          <w:rStyle w:val="FootnoteReference"/>
          <w:rFonts w:ascii="Times New Roman" w:hAnsi="Times New Roman" w:cs="Times New Roman"/>
          <w:sz w:val="24"/>
          <w:szCs w:val="24"/>
        </w:rPr>
        <w:footnoteReference w:id="130"/>
      </w:r>
      <w:r w:rsidR="00CA799A" w:rsidRPr="009B7682">
        <w:rPr>
          <w:rFonts w:ascii="Times New Roman" w:hAnsi="Times New Roman" w:cs="Times New Roman"/>
          <w:sz w:val="24"/>
          <w:szCs w:val="24"/>
        </w:rPr>
        <w:t xml:space="preserve"> As a result, the State failed to ensure the restrictions on Cristal’s right to exercise legal capacity were applied for the shortest time possible.</w:t>
      </w:r>
      <w:r w:rsidR="00A53F0D">
        <w:rPr>
          <w:rFonts w:ascii="Times New Roman" w:hAnsi="Times New Roman" w:cs="Times New Roman"/>
          <w:sz w:val="24"/>
          <w:szCs w:val="24"/>
        </w:rPr>
        <w:tab/>
      </w:r>
    </w:p>
    <w:p w:rsidR="0000405D" w:rsidRPr="005D59F2" w:rsidRDefault="0000405D" w:rsidP="005D59F2">
      <w:pPr>
        <w:pStyle w:val="ListParagraph"/>
        <w:numPr>
          <w:ilvl w:val="0"/>
          <w:numId w:val="7"/>
        </w:numPr>
        <w:spacing w:line="240" w:lineRule="auto"/>
        <w:ind w:left="1800"/>
        <w:rPr>
          <w:rFonts w:ascii="Times New Roman" w:hAnsi="Times New Roman" w:cs="Times New Roman"/>
          <w:sz w:val="24"/>
          <w:szCs w:val="24"/>
          <w:u w:val="single"/>
        </w:rPr>
      </w:pPr>
      <w:r w:rsidRPr="009B7682">
        <w:rPr>
          <w:rFonts w:ascii="Times New Roman" w:hAnsi="Times New Roman" w:cs="Times New Roman"/>
          <w:sz w:val="24"/>
          <w:szCs w:val="24"/>
          <w:u w:val="single"/>
        </w:rPr>
        <w:t xml:space="preserve">Exclutia failed to establish a procedure </w:t>
      </w:r>
      <w:r w:rsidR="00873157" w:rsidRPr="009B7682">
        <w:rPr>
          <w:rFonts w:ascii="Times New Roman" w:hAnsi="Times New Roman" w:cs="Times New Roman"/>
          <w:sz w:val="24"/>
          <w:szCs w:val="24"/>
          <w:u w:val="single"/>
        </w:rPr>
        <w:t xml:space="preserve">of </w:t>
      </w:r>
      <w:r w:rsidRPr="009B7682">
        <w:rPr>
          <w:rFonts w:ascii="Times New Roman" w:hAnsi="Times New Roman" w:cs="Times New Roman"/>
          <w:sz w:val="24"/>
          <w:szCs w:val="24"/>
          <w:u w:val="single"/>
        </w:rPr>
        <w:t>review</w:t>
      </w:r>
      <w:r w:rsidR="00873157" w:rsidRPr="009B7682">
        <w:rPr>
          <w:rFonts w:ascii="Times New Roman" w:hAnsi="Times New Roman" w:cs="Times New Roman"/>
          <w:sz w:val="24"/>
          <w:szCs w:val="24"/>
          <w:u w:val="single"/>
        </w:rPr>
        <w:t xml:space="preserve"> by an impartial authority </w:t>
      </w:r>
      <w:r w:rsidR="00873157" w:rsidRPr="005D59F2">
        <w:rPr>
          <w:rFonts w:ascii="Times New Roman" w:hAnsi="Times New Roman" w:cs="Times New Roman"/>
          <w:sz w:val="24"/>
          <w:szCs w:val="24"/>
          <w:u w:val="single"/>
        </w:rPr>
        <w:t xml:space="preserve">of </w:t>
      </w:r>
      <w:r w:rsidRPr="005D59F2">
        <w:rPr>
          <w:rFonts w:ascii="Times New Roman" w:hAnsi="Times New Roman" w:cs="Times New Roman"/>
          <w:sz w:val="24"/>
          <w:szCs w:val="24"/>
          <w:u w:val="single"/>
        </w:rPr>
        <w:t xml:space="preserve">all measures </w:t>
      </w:r>
      <w:r w:rsidR="00873157" w:rsidRPr="005D59F2">
        <w:rPr>
          <w:rFonts w:ascii="Times New Roman" w:hAnsi="Times New Roman" w:cs="Times New Roman"/>
          <w:sz w:val="24"/>
          <w:szCs w:val="24"/>
          <w:u w:val="single"/>
        </w:rPr>
        <w:t>restricting the right to exercise legal capacity.</w:t>
      </w:r>
    </w:p>
    <w:p w:rsidR="009B7682" w:rsidRPr="009B7682" w:rsidRDefault="009B7682" w:rsidP="009B7682">
      <w:pPr>
        <w:pStyle w:val="ListParagraph"/>
        <w:spacing w:line="240" w:lineRule="auto"/>
        <w:ind w:left="2880"/>
        <w:rPr>
          <w:rFonts w:ascii="Times New Roman" w:hAnsi="Times New Roman" w:cs="Times New Roman"/>
          <w:sz w:val="24"/>
          <w:szCs w:val="24"/>
          <w:u w:val="single"/>
        </w:rPr>
      </w:pPr>
    </w:p>
    <w:p w:rsidR="00924B0A" w:rsidRPr="009B7682" w:rsidRDefault="00CA799A" w:rsidP="009B7682">
      <w:pPr>
        <w:pStyle w:val="ListParagraph"/>
        <w:spacing w:line="480" w:lineRule="auto"/>
        <w:ind w:left="0"/>
        <w:rPr>
          <w:rFonts w:ascii="Times New Roman" w:hAnsi="Times New Roman" w:cs="Times New Roman"/>
          <w:sz w:val="24"/>
          <w:szCs w:val="24"/>
        </w:rPr>
      </w:pPr>
      <w:r w:rsidRPr="009B7682">
        <w:rPr>
          <w:rFonts w:ascii="Times New Roman" w:hAnsi="Times New Roman" w:cs="Times New Roman"/>
          <w:sz w:val="24"/>
          <w:szCs w:val="24"/>
        </w:rPr>
        <w:tab/>
      </w:r>
      <w:r w:rsidR="00345D27" w:rsidRPr="009B7682">
        <w:rPr>
          <w:rFonts w:ascii="Times New Roman" w:hAnsi="Times New Roman" w:cs="Times New Roman"/>
          <w:sz w:val="24"/>
          <w:szCs w:val="24"/>
        </w:rPr>
        <w:t>Courts have found growing numbers of violations in systems where persons deemed incompetent have been unable to challenge their own incapacitation because they are under guardianship.</w:t>
      </w:r>
      <w:r w:rsidR="00345D27" w:rsidRPr="009B7682">
        <w:rPr>
          <w:rStyle w:val="FootnoteReference"/>
          <w:rFonts w:ascii="Times New Roman" w:hAnsi="Times New Roman" w:cs="Times New Roman"/>
          <w:sz w:val="24"/>
          <w:szCs w:val="24"/>
        </w:rPr>
        <w:footnoteReference w:id="131"/>
      </w:r>
      <w:r w:rsidR="003D2392" w:rsidRPr="009B7682">
        <w:rPr>
          <w:rFonts w:ascii="Times New Roman" w:hAnsi="Times New Roman" w:cs="Times New Roman"/>
          <w:sz w:val="24"/>
          <w:szCs w:val="24"/>
        </w:rPr>
        <w:t xml:space="preserve"> Thus, Article 12(4) creates a requirement that subjects all hearings to review by an impartial body.</w:t>
      </w:r>
      <w:r w:rsidR="003D2392" w:rsidRPr="009B7682">
        <w:rPr>
          <w:rStyle w:val="FootnoteReference"/>
          <w:rFonts w:ascii="Times New Roman" w:hAnsi="Times New Roman" w:cs="Times New Roman"/>
          <w:sz w:val="24"/>
          <w:szCs w:val="24"/>
        </w:rPr>
        <w:footnoteReference w:id="132"/>
      </w:r>
      <w:r w:rsidR="003D2392" w:rsidRPr="009B7682">
        <w:rPr>
          <w:rFonts w:ascii="Times New Roman" w:hAnsi="Times New Roman" w:cs="Times New Roman"/>
          <w:sz w:val="24"/>
          <w:szCs w:val="24"/>
        </w:rPr>
        <w:t xml:space="preserve">  </w:t>
      </w:r>
    </w:p>
    <w:p w:rsidR="00924B0A" w:rsidRPr="009B7682" w:rsidRDefault="00924B0A" w:rsidP="009B7682">
      <w:pPr>
        <w:pStyle w:val="ListParagraph"/>
        <w:spacing w:line="480" w:lineRule="auto"/>
        <w:ind w:left="0"/>
        <w:rPr>
          <w:rFonts w:ascii="Times New Roman" w:hAnsi="Times New Roman" w:cs="Times New Roman"/>
          <w:sz w:val="24"/>
          <w:szCs w:val="24"/>
        </w:rPr>
      </w:pPr>
      <w:r w:rsidRPr="009B7682">
        <w:rPr>
          <w:rFonts w:ascii="Times New Roman" w:hAnsi="Times New Roman" w:cs="Times New Roman"/>
          <w:sz w:val="24"/>
          <w:szCs w:val="24"/>
        </w:rPr>
        <w:tab/>
      </w:r>
      <w:r w:rsidR="003D2392" w:rsidRPr="009B7682">
        <w:rPr>
          <w:rFonts w:ascii="Times New Roman" w:hAnsi="Times New Roman" w:cs="Times New Roman"/>
          <w:sz w:val="24"/>
          <w:szCs w:val="24"/>
        </w:rPr>
        <w:t xml:space="preserve">For example, in </w:t>
      </w:r>
      <w:r w:rsidR="003D2392" w:rsidRPr="009B7682">
        <w:rPr>
          <w:rFonts w:ascii="Times New Roman" w:hAnsi="Times New Roman" w:cs="Times New Roman"/>
          <w:i/>
          <w:sz w:val="24"/>
          <w:szCs w:val="24"/>
        </w:rPr>
        <w:t>Stanev</w:t>
      </w:r>
      <w:r w:rsidR="003D2392" w:rsidRPr="009B7682">
        <w:rPr>
          <w:rFonts w:ascii="Times New Roman" w:hAnsi="Times New Roman" w:cs="Times New Roman"/>
          <w:sz w:val="24"/>
          <w:szCs w:val="24"/>
        </w:rPr>
        <w:t xml:space="preserve"> the </w:t>
      </w:r>
      <w:r w:rsidR="009A6DF0">
        <w:rPr>
          <w:rFonts w:ascii="Times New Roman" w:hAnsi="Times New Roman" w:cs="Times New Roman"/>
          <w:sz w:val="24"/>
          <w:szCs w:val="24"/>
        </w:rPr>
        <w:t>E</w:t>
      </w:r>
      <w:r w:rsidR="00A83178">
        <w:rPr>
          <w:rFonts w:ascii="Times New Roman" w:hAnsi="Times New Roman" w:cs="Times New Roman"/>
          <w:sz w:val="24"/>
          <w:szCs w:val="24"/>
        </w:rPr>
        <w:t>uropean Court</w:t>
      </w:r>
      <w:r w:rsidR="003D2392" w:rsidRPr="009B7682">
        <w:rPr>
          <w:rFonts w:ascii="Times New Roman" w:hAnsi="Times New Roman" w:cs="Times New Roman"/>
          <w:sz w:val="24"/>
          <w:szCs w:val="24"/>
        </w:rPr>
        <w:t xml:space="preserve"> found the applicant’s inability to access the court to challenge the lawfulness of his detention and seek restoration of his legal capacity </w:t>
      </w:r>
      <w:r w:rsidR="003D2392" w:rsidRPr="009B7682">
        <w:rPr>
          <w:rFonts w:ascii="Times New Roman" w:hAnsi="Times New Roman" w:cs="Times New Roman"/>
          <w:sz w:val="24"/>
          <w:szCs w:val="24"/>
        </w:rPr>
        <w:lastRenderedPageBreak/>
        <w:t xml:space="preserve">amounted to a violation of </w:t>
      </w:r>
      <w:r w:rsidR="009A6DF0">
        <w:rPr>
          <w:rFonts w:ascii="Times New Roman" w:hAnsi="Times New Roman" w:cs="Times New Roman"/>
          <w:sz w:val="24"/>
          <w:szCs w:val="24"/>
        </w:rPr>
        <w:t>his</w:t>
      </w:r>
      <w:r w:rsidR="003D2392" w:rsidRPr="009B7682">
        <w:rPr>
          <w:rFonts w:ascii="Times New Roman" w:hAnsi="Times New Roman" w:cs="Times New Roman"/>
          <w:sz w:val="24"/>
          <w:szCs w:val="24"/>
        </w:rPr>
        <w:t xml:space="preserve"> fundamental right to equal recognition.</w:t>
      </w:r>
      <w:r w:rsidR="003D2392" w:rsidRPr="009B7682">
        <w:rPr>
          <w:rStyle w:val="FootnoteReference"/>
          <w:rFonts w:ascii="Times New Roman" w:hAnsi="Times New Roman" w:cs="Times New Roman"/>
          <w:sz w:val="24"/>
          <w:szCs w:val="24"/>
        </w:rPr>
        <w:footnoteReference w:id="133"/>
      </w:r>
      <w:r w:rsidR="00D6691C" w:rsidRPr="009B7682">
        <w:rPr>
          <w:rFonts w:ascii="Times New Roman" w:hAnsi="Times New Roman" w:cs="Times New Roman"/>
          <w:sz w:val="24"/>
          <w:szCs w:val="24"/>
        </w:rPr>
        <w:t xml:space="preserve"> </w:t>
      </w:r>
      <w:r w:rsidR="00396CCF" w:rsidRPr="009B7682">
        <w:rPr>
          <w:rFonts w:ascii="Times New Roman" w:hAnsi="Times New Roman" w:cs="Times New Roman"/>
          <w:sz w:val="24"/>
          <w:szCs w:val="24"/>
        </w:rPr>
        <w:t xml:space="preserve">Additionally, in </w:t>
      </w:r>
      <w:r w:rsidR="00396CCF" w:rsidRPr="009B7682">
        <w:rPr>
          <w:rFonts w:ascii="Times New Roman" w:hAnsi="Times New Roman" w:cs="Times New Roman"/>
          <w:i/>
          <w:sz w:val="24"/>
          <w:szCs w:val="24"/>
        </w:rPr>
        <w:t>Shtukaturov</w:t>
      </w:r>
      <w:r w:rsidR="00396CCF" w:rsidRPr="009B7682">
        <w:rPr>
          <w:rFonts w:ascii="Times New Roman" w:hAnsi="Times New Roman" w:cs="Times New Roman"/>
          <w:sz w:val="24"/>
          <w:szCs w:val="24"/>
        </w:rPr>
        <w:t xml:space="preserve">, the </w:t>
      </w:r>
      <w:r w:rsidR="009A6DF0">
        <w:rPr>
          <w:rFonts w:ascii="Times New Roman" w:hAnsi="Times New Roman" w:cs="Times New Roman"/>
          <w:sz w:val="24"/>
          <w:szCs w:val="24"/>
        </w:rPr>
        <w:t>E</w:t>
      </w:r>
      <w:r w:rsidR="00A83178">
        <w:rPr>
          <w:rFonts w:ascii="Times New Roman" w:hAnsi="Times New Roman" w:cs="Times New Roman"/>
          <w:sz w:val="24"/>
          <w:szCs w:val="24"/>
        </w:rPr>
        <w:t xml:space="preserve">uropean Court </w:t>
      </w:r>
      <w:r w:rsidR="00396CCF" w:rsidRPr="009B7682">
        <w:rPr>
          <w:rFonts w:ascii="Times New Roman" w:hAnsi="Times New Roman" w:cs="Times New Roman"/>
          <w:sz w:val="24"/>
          <w:szCs w:val="24"/>
        </w:rPr>
        <w:t>found the presence of hospital staff serving as the applicant</w:t>
      </w:r>
      <w:r w:rsidR="00C66B50" w:rsidRPr="009B7682">
        <w:rPr>
          <w:rFonts w:ascii="Times New Roman" w:hAnsi="Times New Roman" w:cs="Times New Roman"/>
          <w:sz w:val="24"/>
          <w:szCs w:val="24"/>
        </w:rPr>
        <w:t>’</w:t>
      </w:r>
      <w:r w:rsidR="00396CCF" w:rsidRPr="009B7682">
        <w:rPr>
          <w:rFonts w:ascii="Times New Roman" w:hAnsi="Times New Roman" w:cs="Times New Roman"/>
          <w:sz w:val="24"/>
          <w:szCs w:val="24"/>
        </w:rPr>
        <w:t xml:space="preserve">s representative at the competency hearing </w:t>
      </w:r>
      <w:r w:rsidR="009A6DF0">
        <w:rPr>
          <w:rFonts w:ascii="Times New Roman" w:hAnsi="Times New Roman" w:cs="Times New Roman"/>
          <w:sz w:val="24"/>
          <w:szCs w:val="24"/>
        </w:rPr>
        <w:t>was not enough to</w:t>
      </w:r>
      <w:r w:rsidR="00396CCF" w:rsidRPr="009B7682">
        <w:rPr>
          <w:rFonts w:ascii="Times New Roman" w:hAnsi="Times New Roman" w:cs="Times New Roman"/>
          <w:sz w:val="24"/>
          <w:szCs w:val="24"/>
        </w:rPr>
        <w:t xml:space="preserve"> make the proceedings truly adversarial.</w:t>
      </w:r>
      <w:r w:rsidR="00396CCF" w:rsidRPr="009B7682">
        <w:rPr>
          <w:rStyle w:val="FootnoteReference"/>
          <w:rFonts w:ascii="Times New Roman" w:hAnsi="Times New Roman" w:cs="Times New Roman"/>
          <w:sz w:val="24"/>
          <w:szCs w:val="24"/>
        </w:rPr>
        <w:footnoteReference w:id="134"/>
      </w:r>
      <w:r w:rsidR="00396CCF" w:rsidRPr="009B7682">
        <w:rPr>
          <w:rFonts w:ascii="Times New Roman" w:hAnsi="Times New Roman" w:cs="Times New Roman"/>
          <w:sz w:val="24"/>
          <w:szCs w:val="24"/>
        </w:rPr>
        <w:t xml:space="preserve">  The representative acted on behalf of the hospital rather than the applicant and remained passive during the hearing</w:t>
      </w:r>
      <w:r w:rsidR="0060774D" w:rsidRPr="009B7682">
        <w:rPr>
          <w:rFonts w:ascii="Times New Roman" w:hAnsi="Times New Roman" w:cs="Times New Roman"/>
          <w:sz w:val="24"/>
          <w:szCs w:val="24"/>
        </w:rPr>
        <w:t>, never truly</w:t>
      </w:r>
      <w:r w:rsidR="0042710E">
        <w:rPr>
          <w:rFonts w:ascii="Times New Roman" w:hAnsi="Times New Roman" w:cs="Times New Roman"/>
          <w:sz w:val="24"/>
          <w:szCs w:val="24"/>
        </w:rPr>
        <w:t xml:space="preserve"> advocating</w:t>
      </w:r>
      <w:r w:rsidR="0060774D" w:rsidRPr="009B7682">
        <w:rPr>
          <w:rFonts w:ascii="Times New Roman" w:hAnsi="Times New Roman" w:cs="Times New Roman"/>
          <w:sz w:val="24"/>
          <w:szCs w:val="24"/>
        </w:rPr>
        <w:t xml:space="preserve"> for the applicant’s interests</w:t>
      </w:r>
      <w:r w:rsidR="00396CCF" w:rsidRPr="009B7682">
        <w:rPr>
          <w:rFonts w:ascii="Times New Roman" w:hAnsi="Times New Roman" w:cs="Times New Roman"/>
          <w:sz w:val="24"/>
          <w:szCs w:val="24"/>
        </w:rPr>
        <w:t>.</w:t>
      </w:r>
      <w:r w:rsidR="00396CCF" w:rsidRPr="009B7682">
        <w:rPr>
          <w:rStyle w:val="FootnoteReference"/>
          <w:rFonts w:ascii="Times New Roman" w:hAnsi="Times New Roman" w:cs="Times New Roman"/>
          <w:sz w:val="24"/>
          <w:szCs w:val="24"/>
        </w:rPr>
        <w:footnoteReference w:id="135"/>
      </w:r>
      <w:r w:rsidR="00396CCF" w:rsidRPr="009B7682">
        <w:rPr>
          <w:rFonts w:ascii="Times New Roman" w:hAnsi="Times New Roman" w:cs="Times New Roman"/>
          <w:sz w:val="24"/>
          <w:szCs w:val="24"/>
        </w:rPr>
        <w:t xml:space="preserve">  </w:t>
      </w:r>
    </w:p>
    <w:p w:rsidR="00CA799A" w:rsidRDefault="00924B0A" w:rsidP="009B7682">
      <w:pPr>
        <w:pStyle w:val="ListParagraph"/>
        <w:spacing w:line="480" w:lineRule="auto"/>
        <w:ind w:left="0"/>
        <w:rPr>
          <w:rFonts w:ascii="Times New Roman" w:hAnsi="Times New Roman" w:cs="Times New Roman"/>
          <w:sz w:val="24"/>
          <w:szCs w:val="24"/>
        </w:rPr>
      </w:pPr>
      <w:r w:rsidRPr="009B7682">
        <w:rPr>
          <w:rFonts w:ascii="Times New Roman" w:hAnsi="Times New Roman" w:cs="Times New Roman"/>
          <w:sz w:val="24"/>
          <w:szCs w:val="24"/>
        </w:rPr>
        <w:tab/>
      </w:r>
      <w:r w:rsidR="00D6691C" w:rsidRPr="009B7682">
        <w:rPr>
          <w:rFonts w:ascii="Times New Roman" w:hAnsi="Times New Roman" w:cs="Times New Roman"/>
          <w:sz w:val="24"/>
          <w:szCs w:val="24"/>
        </w:rPr>
        <w:t xml:space="preserve">In Cristal’s case, the hearing was inherently one-sided.  The proceeding was initiated </w:t>
      </w:r>
      <w:r w:rsidR="00D6691C" w:rsidRPr="009B7682">
        <w:rPr>
          <w:rFonts w:ascii="Times New Roman" w:hAnsi="Times New Roman" w:cs="Times New Roman"/>
          <w:i/>
          <w:sz w:val="24"/>
          <w:szCs w:val="24"/>
        </w:rPr>
        <w:t>sua sponte</w:t>
      </w:r>
      <w:r w:rsidR="00D6691C" w:rsidRPr="009B7682">
        <w:rPr>
          <w:rFonts w:ascii="Times New Roman" w:hAnsi="Times New Roman" w:cs="Times New Roman"/>
          <w:sz w:val="24"/>
          <w:szCs w:val="24"/>
        </w:rPr>
        <w:t xml:space="preserve"> and requested by medical personnel employed by La Casita.</w:t>
      </w:r>
      <w:r w:rsidR="009A6DF0">
        <w:rPr>
          <w:rStyle w:val="FootnoteReference"/>
          <w:rFonts w:ascii="Times New Roman" w:hAnsi="Times New Roman" w:cs="Times New Roman"/>
          <w:sz w:val="24"/>
          <w:szCs w:val="24"/>
        </w:rPr>
        <w:footnoteReference w:id="136"/>
      </w:r>
      <w:r w:rsidR="00D6691C" w:rsidRPr="009B7682">
        <w:rPr>
          <w:rFonts w:ascii="Times New Roman" w:hAnsi="Times New Roman" w:cs="Times New Roman"/>
          <w:sz w:val="24"/>
          <w:szCs w:val="24"/>
        </w:rPr>
        <w:t xml:space="preserve"> Further, despite Cristal’s lawyers attempts to vacate the declaration of competency, the </w:t>
      </w:r>
      <w:r w:rsidR="009A6DF0">
        <w:rPr>
          <w:rFonts w:ascii="Times New Roman" w:hAnsi="Times New Roman" w:cs="Times New Roman"/>
          <w:sz w:val="24"/>
          <w:szCs w:val="24"/>
        </w:rPr>
        <w:t>trial court</w:t>
      </w:r>
      <w:r w:rsidR="00D6691C" w:rsidRPr="009B7682">
        <w:rPr>
          <w:rFonts w:ascii="Times New Roman" w:hAnsi="Times New Roman" w:cs="Times New Roman"/>
          <w:sz w:val="24"/>
          <w:szCs w:val="24"/>
        </w:rPr>
        <w:t xml:space="preserve"> found she lacked standing on the ground that only Cristal’s guardian may request review and/or revocation of the declaration.</w:t>
      </w:r>
      <w:r w:rsidR="009A6DF0">
        <w:rPr>
          <w:rStyle w:val="FootnoteReference"/>
          <w:rFonts w:ascii="Times New Roman" w:hAnsi="Times New Roman" w:cs="Times New Roman"/>
          <w:sz w:val="24"/>
          <w:szCs w:val="24"/>
        </w:rPr>
        <w:footnoteReference w:id="137"/>
      </w:r>
      <w:r w:rsidR="00D6691C" w:rsidRPr="009B7682">
        <w:rPr>
          <w:rFonts w:ascii="Times New Roman" w:hAnsi="Times New Roman" w:cs="Times New Roman"/>
          <w:sz w:val="24"/>
          <w:szCs w:val="24"/>
        </w:rPr>
        <w:t xml:space="preserve">  However, because Cristal’s guardian, Dr. Lira, was a representative and employee of La Casita, the proceedings were not truly adversarial and Cristal’s interests were</w:t>
      </w:r>
      <w:r w:rsidR="00396CCF" w:rsidRPr="009B7682">
        <w:rPr>
          <w:rFonts w:ascii="Times New Roman" w:hAnsi="Times New Roman" w:cs="Times New Roman"/>
          <w:sz w:val="24"/>
          <w:szCs w:val="24"/>
        </w:rPr>
        <w:t xml:space="preserve"> not accurately</w:t>
      </w:r>
      <w:r w:rsidR="00D6691C" w:rsidRPr="009B7682">
        <w:rPr>
          <w:rFonts w:ascii="Times New Roman" w:hAnsi="Times New Roman" w:cs="Times New Roman"/>
          <w:sz w:val="24"/>
          <w:szCs w:val="24"/>
        </w:rPr>
        <w:t xml:space="preserve"> </w:t>
      </w:r>
      <w:r w:rsidR="00396CCF" w:rsidRPr="009B7682">
        <w:rPr>
          <w:rFonts w:ascii="Times New Roman" w:hAnsi="Times New Roman" w:cs="Times New Roman"/>
          <w:sz w:val="24"/>
          <w:szCs w:val="24"/>
        </w:rPr>
        <w:t>presented or</w:t>
      </w:r>
      <w:r w:rsidR="00D6691C" w:rsidRPr="009B7682">
        <w:rPr>
          <w:rFonts w:ascii="Times New Roman" w:hAnsi="Times New Roman" w:cs="Times New Roman"/>
          <w:sz w:val="24"/>
          <w:szCs w:val="24"/>
        </w:rPr>
        <w:t xml:space="preserve"> advocated for.</w:t>
      </w:r>
      <w:r w:rsidR="00396CCF" w:rsidRPr="009B7682">
        <w:rPr>
          <w:rFonts w:ascii="Times New Roman" w:hAnsi="Times New Roman" w:cs="Times New Roman"/>
          <w:sz w:val="24"/>
          <w:szCs w:val="24"/>
        </w:rPr>
        <w:t xml:space="preserve"> Thus,</w:t>
      </w:r>
      <w:r w:rsidR="000E0479" w:rsidRPr="009B7682">
        <w:rPr>
          <w:rFonts w:ascii="Times New Roman" w:hAnsi="Times New Roman" w:cs="Times New Roman"/>
          <w:sz w:val="24"/>
          <w:szCs w:val="24"/>
        </w:rPr>
        <w:t xml:space="preserve"> Cristal was left with no ability to challenge her declaration of incompetency</w:t>
      </w:r>
      <w:r w:rsidR="00396CCF" w:rsidRPr="009B7682">
        <w:rPr>
          <w:rFonts w:ascii="Times New Roman" w:hAnsi="Times New Roman" w:cs="Times New Roman"/>
          <w:sz w:val="24"/>
          <w:szCs w:val="24"/>
        </w:rPr>
        <w:t xml:space="preserve"> in violation of her right to impartial review.</w:t>
      </w:r>
    </w:p>
    <w:p w:rsidR="00457AA5" w:rsidRDefault="00CC2BE1" w:rsidP="004B73FA">
      <w:pPr>
        <w:pStyle w:val="ListParagraph"/>
        <w:numPr>
          <w:ilvl w:val="0"/>
          <w:numId w:val="6"/>
        </w:numPr>
        <w:spacing w:line="240" w:lineRule="auto"/>
        <w:rPr>
          <w:rFonts w:ascii="Times New Roman" w:hAnsi="Times New Roman" w:cs="Times New Roman"/>
          <w:i/>
          <w:sz w:val="24"/>
          <w:szCs w:val="24"/>
        </w:rPr>
      </w:pPr>
      <w:r>
        <w:rPr>
          <w:rFonts w:ascii="Times New Roman" w:hAnsi="Times New Roman" w:cs="Times New Roman"/>
          <w:i/>
          <w:sz w:val="24"/>
          <w:szCs w:val="24"/>
        </w:rPr>
        <w:t>The 2008 Excluti</w:t>
      </w:r>
      <w:r w:rsidR="00457AA5">
        <w:rPr>
          <w:rFonts w:ascii="Times New Roman" w:hAnsi="Times New Roman" w:cs="Times New Roman"/>
          <w:i/>
          <w:sz w:val="24"/>
          <w:szCs w:val="24"/>
        </w:rPr>
        <w:t>an</w:t>
      </w:r>
      <w:r>
        <w:rPr>
          <w:rFonts w:ascii="Times New Roman" w:hAnsi="Times New Roman" w:cs="Times New Roman"/>
          <w:i/>
          <w:sz w:val="24"/>
          <w:szCs w:val="24"/>
        </w:rPr>
        <w:t xml:space="preserve"> constitutional a</w:t>
      </w:r>
      <w:r w:rsidR="00457AA5">
        <w:rPr>
          <w:rFonts w:ascii="Times New Roman" w:hAnsi="Times New Roman" w:cs="Times New Roman"/>
          <w:i/>
          <w:sz w:val="24"/>
          <w:szCs w:val="24"/>
        </w:rPr>
        <w:t xml:space="preserve">mendment </w:t>
      </w:r>
      <w:r w:rsidR="004B73FA">
        <w:rPr>
          <w:rFonts w:ascii="Times New Roman" w:hAnsi="Times New Roman" w:cs="Times New Roman"/>
          <w:i/>
          <w:sz w:val="24"/>
          <w:szCs w:val="24"/>
        </w:rPr>
        <w:t xml:space="preserve">conferring constitutional status on the </w:t>
      </w:r>
      <w:r w:rsidR="00D94F40">
        <w:rPr>
          <w:rFonts w:ascii="Times New Roman" w:hAnsi="Times New Roman" w:cs="Times New Roman"/>
          <w:i/>
          <w:sz w:val="24"/>
          <w:szCs w:val="24"/>
        </w:rPr>
        <w:t xml:space="preserve">Disability Convention </w:t>
      </w:r>
      <w:r w:rsidR="004B73FA">
        <w:rPr>
          <w:rFonts w:ascii="Times New Roman" w:hAnsi="Times New Roman" w:cs="Times New Roman"/>
          <w:i/>
          <w:sz w:val="24"/>
          <w:szCs w:val="24"/>
        </w:rPr>
        <w:t>amounted to binding autho</w:t>
      </w:r>
      <w:r w:rsidR="00D94F40">
        <w:rPr>
          <w:rFonts w:ascii="Times New Roman" w:hAnsi="Times New Roman" w:cs="Times New Roman"/>
          <w:i/>
          <w:sz w:val="24"/>
          <w:szCs w:val="24"/>
        </w:rPr>
        <w:t>rity on the Republic of Exclutia.</w:t>
      </w:r>
      <w:r w:rsidR="004B73FA">
        <w:rPr>
          <w:rFonts w:ascii="Times New Roman" w:hAnsi="Times New Roman" w:cs="Times New Roman"/>
          <w:i/>
          <w:sz w:val="24"/>
          <w:szCs w:val="24"/>
        </w:rPr>
        <w:t xml:space="preserve">. </w:t>
      </w:r>
    </w:p>
    <w:p w:rsidR="00831CE5" w:rsidRPr="00457AA5" w:rsidRDefault="00831CE5" w:rsidP="00831CE5">
      <w:pPr>
        <w:pStyle w:val="ListParagraph"/>
        <w:spacing w:line="240" w:lineRule="auto"/>
        <w:ind w:left="2160"/>
        <w:rPr>
          <w:rFonts w:ascii="Times New Roman" w:hAnsi="Times New Roman" w:cs="Times New Roman"/>
          <w:i/>
          <w:sz w:val="24"/>
          <w:szCs w:val="24"/>
        </w:rPr>
      </w:pPr>
    </w:p>
    <w:p w:rsidR="00457AA5" w:rsidRDefault="00457AA5" w:rsidP="00457AA5">
      <w:pPr>
        <w:pStyle w:val="ListParagraph"/>
        <w:spacing w:line="480" w:lineRule="auto"/>
        <w:ind w:left="0"/>
        <w:rPr>
          <w:rFonts w:ascii="Times New Roman" w:hAnsi="Times New Roman" w:cs="Times New Roman"/>
          <w:color w:val="222222"/>
          <w:sz w:val="24"/>
          <w:szCs w:val="24"/>
          <w:shd w:val="clear" w:color="auto" w:fill="FFFFFF"/>
        </w:rPr>
      </w:pPr>
      <w:r w:rsidRPr="00457AA5">
        <w:rPr>
          <w:rFonts w:ascii="Times New Roman" w:hAnsi="Times New Roman" w:cs="Times New Roman"/>
          <w:color w:val="222222"/>
          <w:sz w:val="24"/>
          <w:szCs w:val="24"/>
          <w:shd w:val="clear" w:color="auto" w:fill="FFFFFF"/>
        </w:rPr>
        <w:tab/>
      </w:r>
      <w:r w:rsidR="0042710E">
        <w:rPr>
          <w:rFonts w:ascii="Times New Roman" w:hAnsi="Times New Roman" w:cs="Times New Roman"/>
          <w:color w:val="222222"/>
          <w:sz w:val="24"/>
          <w:szCs w:val="24"/>
          <w:shd w:val="clear" w:color="auto" w:fill="FFFFFF"/>
        </w:rPr>
        <w:t>The</w:t>
      </w:r>
      <w:r w:rsidRPr="00457AA5">
        <w:rPr>
          <w:rFonts w:ascii="Times New Roman" w:hAnsi="Times New Roman" w:cs="Times New Roman"/>
          <w:color w:val="222222"/>
          <w:sz w:val="24"/>
          <w:szCs w:val="24"/>
          <w:shd w:val="clear" w:color="auto" w:fill="FFFFFF"/>
        </w:rPr>
        <w:t xml:space="preserve"> State may argue, in accordance with Article 28 of Vie</w:t>
      </w:r>
      <w:r w:rsidR="0042710E">
        <w:rPr>
          <w:rFonts w:ascii="Times New Roman" w:hAnsi="Times New Roman" w:cs="Times New Roman"/>
          <w:color w:val="222222"/>
          <w:sz w:val="24"/>
          <w:szCs w:val="24"/>
          <w:shd w:val="clear" w:color="auto" w:fill="FFFFFF"/>
        </w:rPr>
        <w:t>nna Convention, the Disability</w:t>
      </w:r>
      <w:r w:rsidRPr="00457AA5">
        <w:rPr>
          <w:rFonts w:ascii="Times New Roman" w:hAnsi="Times New Roman" w:cs="Times New Roman"/>
          <w:color w:val="222222"/>
          <w:sz w:val="24"/>
          <w:szCs w:val="24"/>
          <w:shd w:val="clear" w:color="auto" w:fill="FFFFFF"/>
        </w:rPr>
        <w:t xml:space="preserve"> Convention does not apply to events that occurred before the treaty entered into force on August 30, 2008.</w:t>
      </w:r>
      <w:r w:rsidRPr="00457AA5">
        <w:rPr>
          <w:rStyle w:val="FootnoteReference"/>
          <w:rFonts w:ascii="Times New Roman" w:hAnsi="Times New Roman" w:cs="Times New Roman"/>
          <w:color w:val="222222"/>
          <w:sz w:val="24"/>
          <w:szCs w:val="24"/>
          <w:shd w:val="clear" w:color="auto" w:fill="FFFFFF"/>
        </w:rPr>
        <w:footnoteReference w:id="138"/>
      </w:r>
      <w:r w:rsidRPr="00457AA5">
        <w:rPr>
          <w:rFonts w:ascii="Times New Roman" w:hAnsi="Times New Roman" w:cs="Times New Roman"/>
          <w:color w:val="222222"/>
          <w:sz w:val="24"/>
          <w:szCs w:val="24"/>
          <w:shd w:val="clear" w:color="auto" w:fill="FFFFFF"/>
        </w:rPr>
        <w:t xml:space="preserve">  Thus, Cristal’s inability to challenge her declaration of incompetence which occurred in February of 2008 would not be covered under the convention.  However, Exclutia incorporated these treaty provisions into the Exclutia constitution in 2008, binding Exclutia to all </w:t>
      </w:r>
      <w:r w:rsidRPr="00457AA5">
        <w:rPr>
          <w:rFonts w:ascii="Times New Roman" w:hAnsi="Times New Roman" w:cs="Times New Roman"/>
          <w:color w:val="222222"/>
          <w:sz w:val="24"/>
          <w:szCs w:val="24"/>
          <w:shd w:val="clear" w:color="auto" w:fill="FFFFFF"/>
        </w:rPr>
        <w:lastRenderedPageBreak/>
        <w:t>requirements set forth therein.</w:t>
      </w:r>
      <w:r w:rsidRPr="00457AA5">
        <w:rPr>
          <w:rStyle w:val="FootnoteReference"/>
          <w:rFonts w:ascii="Times New Roman" w:hAnsi="Times New Roman" w:cs="Times New Roman"/>
          <w:color w:val="222222"/>
          <w:sz w:val="24"/>
          <w:szCs w:val="24"/>
          <w:shd w:val="clear" w:color="auto" w:fill="FFFFFF"/>
        </w:rPr>
        <w:footnoteReference w:id="139"/>
      </w:r>
      <w:r w:rsidRPr="00457AA5">
        <w:rPr>
          <w:rFonts w:ascii="Times New Roman" w:hAnsi="Times New Roman" w:cs="Times New Roman"/>
          <w:color w:val="222222"/>
          <w:sz w:val="24"/>
          <w:szCs w:val="24"/>
          <w:shd w:val="clear" w:color="auto" w:fill="FFFFFF"/>
        </w:rPr>
        <w:t xml:space="preserve"> So arguably, at the time of Cristal’s challenge, Exclutia was bound by the treaty under the Exclutia constitutional amendment, allowing Cristal to properly allege a violation of the convention.</w:t>
      </w:r>
      <w:r w:rsidRPr="00457AA5">
        <w:rPr>
          <w:rStyle w:val="FootnoteReference"/>
          <w:rFonts w:ascii="Times New Roman" w:hAnsi="Times New Roman" w:cs="Times New Roman"/>
          <w:color w:val="222222"/>
          <w:sz w:val="24"/>
          <w:szCs w:val="24"/>
          <w:shd w:val="clear" w:color="auto" w:fill="FFFFFF"/>
        </w:rPr>
        <w:footnoteReference w:id="140"/>
      </w:r>
    </w:p>
    <w:p w:rsidR="00307E56" w:rsidRPr="006810DA" w:rsidRDefault="00204E85" w:rsidP="00464AA4">
      <w:pPr>
        <w:pStyle w:val="ListParagraph"/>
        <w:numPr>
          <w:ilvl w:val="0"/>
          <w:numId w:val="20"/>
        </w:numPr>
        <w:spacing w:line="240" w:lineRule="auto"/>
        <w:rPr>
          <w:rFonts w:ascii="Times New Roman" w:hAnsi="Times New Roman" w:cs="Times New Roman"/>
          <w:b/>
          <w:sz w:val="24"/>
          <w:szCs w:val="24"/>
        </w:rPr>
      </w:pPr>
      <w:r w:rsidRPr="006810DA">
        <w:rPr>
          <w:rFonts w:ascii="Times New Roman" w:hAnsi="Times New Roman" w:cs="Times New Roman"/>
          <w:b/>
          <w:sz w:val="24"/>
          <w:szCs w:val="24"/>
        </w:rPr>
        <w:t>Exclutia violated international law by failing to develop and enforce a judicial remedy for the impro</w:t>
      </w:r>
      <w:r w:rsidR="00924B0A" w:rsidRPr="006810DA">
        <w:rPr>
          <w:rFonts w:ascii="Times New Roman" w:hAnsi="Times New Roman" w:cs="Times New Roman"/>
          <w:b/>
          <w:sz w:val="24"/>
          <w:szCs w:val="24"/>
        </w:rPr>
        <w:t>per declaration of incompetency.</w:t>
      </w:r>
    </w:p>
    <w:p w:rsidR="009B7682" w:rsidRPr="009B7682" w:rsidRDefault="009B7682" w:rsidP="009B7682">
      <w:pPr>
        <w:pStyle w:val="ListParagraph"/>
        <w:spacing w:line="240" w:lineRule="auto"/>
        <w:ind w:left="1440"/>
        <w:rPr>
          <w:rFonts w:ascii="Times New Roman" w:hAnsi="Times New Roman" w:cs="Times New Roman"/>
          <w:b/>
          <w:caps/>
          <w:sz w:val="24"/>
          <w:szCs w:val="24"/>
        </w:rPr>
      </w:pPr>
    </w:p>
    <w:p w:rsidR="001D4AE3" w:rsidRPr="009B7682" w:rsidRDefault="00924B0A" w:rsidP="00E20A12">
      <w:pPr>
        <w:pStyle w:val="ListParagraph"/>
        <w:spacing w:line="480" w:lineRule="auto"/>
        <w:ind w:left="0"/>
        <w:rPr>
          <w:rFonts w:ascii="Times New Roman" w:hAnsi="Times New Roman" w:cs="Times New Roman"/>
          <w:sz w:val="24"/>
          <w:szCs w:val="24"/>
        </w:rPr>
      </w:pPr>
      <w:r w:rsidRPr="009B7682">
        <w:rPr>
          <w:rFonts w:ascii="Times New Roman" w:hAnsi="Times New Roman" w:cs="Times New Roman"/>
          <w:caps/>
          <w:sz w:val="24"/>
          <w:szCs w:val="24"/>
        </w:rPr>
        <w:tab/>
      </w:r>
      <w:r w:rsidR="00706089" w:rsidRPr="009B7682">
        <w:rPr>
          <w:rFonts w:ascii="Times New Roman" w:hAnsi="Times New Roman" w:cs="Times New Roman"/>
          <w:sz w:val="24"/>
          <w:szCs w:val="24"/>
        </w:rPr>
        <w:t>In the past, this Co</w:t>
      </w:r>
      <w:r w:rsidR="006F1CA6" w:rsidRPr="009B7682">
        <w:rPr>
          <w:rFonts w:ascii="Times New Roman" w:hAnsi="Times New Roman" w:cs="Times New Roman"/>
          <w:sz w:val="24"/>
          <w:szCs w:val="24"/>
        </w:rPr>
        <w:t>urt has held that the right to a judicial remedy</w:t>
      </w:r>
      <w:r w:rsidR="00706089" w:rsidRPr="009B7682">
        <w:rPr>
          <w:rFonts w:ascii="Times New Roman" w:hAnsi="Times New Roman" w:cs="Times New Roman"/>
          <w:sz w:val="24"/>
          <w:szCs w:val="24"/>
        </w:rPr>
        <w:t xml:space="preserve"> “is one of the fundamental pillars not only of the American Convention, but of the very rule of law in a democratic society in the terms of the Convention.”</w:t>
      </w:r>
      <w:r w:rsidR="00706089" w:rsidRPr="009B7682">
        <w:rPr>
          <w:rStyle w:val="FootnoteReference"/>
          <w:rFonts w:ascii="Times New Roman" w:hAnsi="Times New Roman" w:cs="Times New Roman"/>
          <w:sz w:val="24"/>
          <w:szCs w:val="24"/>
        </w:rPr>
        <w:footnoteReference w:id="141"/>
      </w:r>
      <w:r w:rsidR="00706089" w:rsidRPr="009B7682">
        <w:rPr>
          <w:rFonts w:ascii="Times New Roman" w:hAnsi="Times New Roman" w:cs="Times New Roman"/>
          <w:sz w:val="24"/>
          <w:szCs w:val="24"/>
        </w:rPr>
        <w:t xml:space="preserve">  </w:t>
      </w:r>
      <w:r w:rsidR="001D4AE3" w:rsidRPr="009B7682">
        <w:rPr>
          <w:rFonts w:ascii="Times New Roman" w:hAnsi="Times New Roman" w:cs="Times New Roman"/>
          <w:sz w:val="24"/>
          <w:szCs w:val="24"/>
        </w:rPr>
        <w:t>Article 25 requires th</w:t>
      </w:r>
      <w:r w:rsidR="006D73C7" w:rsidRPr="009B7682">
        <w:rPr>
          <w:rFonts w:ascii="Times New Roman" w:hAnsi="Times New Roman" w:cs="Times New Roman"/>
          <w:sz w:val="24"/>
          <w:szCs w:val="24"/>
        </w:rPr>
        <w:t>at states provide all citizens the</w:t>
      </w:r>
      <w:r w:rsidR="001D4AE3" w:rsidRPr="009B7682">
        <w:rPr>
          <w:rFonts w:ascii="Times New Roman" w:hAnsi="Times New Roman" w:cs="Times New Roman"/>
          <w:sz w:val="24"/>
          <w:szCs w:val="24"/>
        </w:rPr>
        <w:t xml:space="preserve"> right to a judicial remedy.</w:t>
      </w:r>
      <w:r w:rsidR="001D4AE3" w:rsidRPr="009B7682">
        <w:rPr>
          <w:rStyle w:val="FootnoteReference"/>
          <w:rFonts w:ascii="Times New Roman" w:hAnsi="Times New Roman" w:cs="Times New Roman"/>
          <w:sz w:val="24"/>
          <w:szCs w:val="24"/>
        </w:rPr>
        <w:footnoteReference w:id="142"/>
      </w:r>
      <w:r w:rsidR="009B7682" w:rsidRPr="009B7682">
        <w:rPr>
          <w:rFonts w:ascii="Times New Roman" w:hAnsi="Times New Roman" w:cs="Times New Roman"/>
          <w:sz w:val="24"/>
          <w:szCs w:val="24"/>
        </w:rPr>
        <w:t xml:space="preserve"> Further, Article 8 provides that “[e]very person has the right to a hearing, with due guarantees and within a reasonable time, by a competent, independent, and impartial tribunal.”</w:t>
      </w:r>
      <w:r w:rsidR="000C0391">
        <w:rPr>
          <w:rStyle w:val="FootnoteReference"/>
          <w:rFonts w:ascii="Times New Roman" w:hAnsi="Times New Roman" w:cs="Times New Roman"/>
          <w:sz w:val="24"/>
          <w:szCs w:val="24"/>
        </w:rPr>
        <w:footnoteReference w:id="143"/>
      </w:r>
      <w:r w:rsidR="006D73C7" w:rsidRPr="009B7682">
        <w:rPr>
          <w:rFonts w:ascii="Times New Roman" w:hAnsi="Times New Roman" w:cs="Times New Roman"/>
          <w:sz w:val="24"/>
          <w:szCs w:val="24"/>
        </w:rPr>
        <w:t xml:space="preserve"> While some restrictions on a person’s procedural rights may be justified to ensure the person’s own protection, the protection of others, or the proper administration </w:t>
      </w:r>
      <w:r w:rsidR="0042710E">
        <w:rPr>
          <w:rFonts w:ascii="Times New Roman" w:hAnsi="Times New Roman" w:cs="Times New Roman"/>
          <w:sz w:val="24"/>
          <w:szCs w:val="24"/>
        </w:rPr>
        <w:t xml:space="preserve">of </w:t>
      </w:r>
      <w:r w:rsidR="006D73C7" w:rsidRPr="009B7682">
        <w:rPr>
          <w:rFonts w:ascii="Times New Roman" w:hAnsi="Times New Roman" w:cs="Times New Roman"/>
          <w:sz w:val="24"/>
          <w:szCs w:val="24"/>
        </w:rPr>
        <w:t>justice, the limitations cannot be unduly restrictive.</w:t>
      </w:r>
      <w:r w:rsidR="000C0391">
        <w:rPr>
          <w:rStyle w:val="FootnoteReference"/>
          <w:rFonts w:ascii="Times New Roman" w:hAnsi="Times New Roman" w:cs="Times New Roman"/>
          <w:sz w:val="24"/>
          <w:szCs w:val="24"/>
        </w:rPr>
        <w:footnoteReference w:id="144"/>
      </w:r>
      <w:r w:rsidR="0074339C" w:rsidRPr="009B7682">
        <w:rPr>
          <w:rFonts w:ascii="Times New Roman" w:hAnsi="Times New Roman" w:cs="Times New Roman"/>
          <w:sz w:val="24"/>
          <w:szCs w:val="24"/>
        </w:rPr>
        <w:t xml:space="preserve"> </w:t>
      </w:r>
      <w:r w:rsidR="000C0391">
        <w:rPr>
          <w:rFonts w:ascii="Times New Roman" w:hAnsi="Times New Roman" w:cs="Times New Roman"/>
          <w:sz w:val="24"/>
          <w:szCs w:val="24"/>
        </w:rPr>
        <w:t xml:space="preserve"> Looking</w:t>
      </w:r>
      <w:r w:rsidR="00A83178">
        <w:rPr>
          <w:rFonts w:ascii="Times New Roman" w:hAnsi="Times New Roman" w:cs="Times New Roman"/>
          <w:sz w:val="24"/>
          <w:szCs w:val="24"/>
        </w:rPr>
        <w:t xml:space="preserve"> again to a decision of the European Court</w:t>
      </w:r>
      <w:r w:rsidR="000C0391">
        <w:rPr>
          <w:rFonts w:ascii="Times New Roman" w:hAnsi="Times New Roman" w:cs="Times New Roman"/>
          <w:sz w:val="24"/>
          <w:szCs w:val="24"/>
        </w:rPr>
        <w:t>,</w:t>
      </w:r>
      <w:r w:rsidR="0074339C" w:rsidRPr="009B7682">
        <w:rPr>
          <w:rFonts w:ascii="Times New Roman" w:hAnsi="Times New Roman" w:cs="Times New Roman"/>
          <w:sz w:val="24"/>
          <w:szCs w:val="24"/>
        </w:rPr>
        <w:t xml:space="preserve"> </w:t>
      </w:r>
      <w:r w:rsidR="000C0391">
        <w:rPr>
          <w:rFonts w:ascii="Times New Roman" w:hAnsi="Times New Roman" w:cs="Times New Roman"/>
          <w:sz w:val="24"/>
          <w:szCs w:val="24"/>
        </w:rPr>
        <w:t xml:space="preserve">in </w:t>
      </w:r>
      <w:r w:rsidR="0074339C" w:rsidRPr="009B7682">
        <w:rPr>
          <w:rFonts w:ascii="Times New Roman" w:hAnsi="Times New Roman" w:cs="Times New Roman"/>
          <w:i/>
          <w:iCs/>
          <w:color w:val="000000"/>
          <w:sz w:val="24"/>
          <w:szCs w:val="24"/>
          <w:shd w:val="clear" w:color="auto" w:fill="FFFFFF"/>
        </w:rPr>
        <w:t>Shtukaturov</w:t>
      </w:r>
      <w:r w:rsidR="000C0391">
        <w:rPr>
          <w:rFonts w:ascii="Times New Roman" w:hAnsi="Times New Roman" w:cs="Times New Roman"/>
          <w:iCs/>
          <w:color w:val="000000"/>
          <w:sz w:val="24"/>
          <w:szCs w:val="24"/>
          <w:shd w:val="clear" w:color="auto" w:fill="FFFFFF"/>
        </w:rPr>
        <w:t xml:space="preserve">, </w:t>
      </w:r>
      <w:r w:rsidR="0074339C" w:rsidRPr="009B7682">
        <w:rPr>
          <w:rFonts w:ascii="Times New Roman" w:hAnsi="Times New Roman" w:cs="Times New Roman"/>
          <w:sz w:val="24"/>
          <w:szCs w:val="24"/>
        </w:rPr>
        <w:t>the only person with standing to bring a guardianship challenge was the guardian who, in this case, opposed discontinuation.</w:t>
      </w:r>
      <w:r w:rsidR="0074339C" w:rsidRPr="009B7682">
        <w:rPr>
          <w:rStyle w:val="FootnoteReference"/>
          <w:rFonts w:ascii="Times New Roman" w:hAnsi="Times New Roman" w:cs="Times New Roman"/>
          <w:color w:val="000000"/>
          <w:sz w:val="24"/>
          <w:szCs w:val="24"/>
          <w:shd w:val="clear" w:color="auto" w:fill="FFFFFF"/>
        </w:rPr>
        <w:footnoteReference w:id="145"/>
      </w:r>
      <w:r w:rsidR="0074339C" w:rsidRPr="009B7682">
        <w:rPr>
          <w:rFonts w:ascii="Times New Roman" w:hAnsi="Times New Roman" w:cs="Times New Roman"/>
          <w:sz w:val="24"/>
          <w:szCs w:val="24"/>
        </w:rPr>
        <w:t xml:space="preserve"> </w:t>
      </w:r>
      <w:r w:rsidR="0042710E">
        <w:rPr>
          <w:rFonts w:ascii="Times New Roman" w:hAnsi="Times New Roman" w:cs="Times New Roman"/>
          <w:sz w:val="24"/>
          <w:szCs w:val="24"/>
        </w:rPr>
        <w:t xml:space="preserve">The </w:t>
      </w:r>
      <w:r w:rsidR="000C0391">
        <w:rPr>
          <w:rFonts w:ascii="Times New Roman" w:hAnsi="Times New Roman" w:cs="Times New Roman"/>
          <w:sz w:val="24"/>
          <w:szCs w:val="24"/>
        </w:rPr>
        <w:t>E</w:t>
      </w:r>
      <w:r w:rsidR="00A83178">
        <w:rPr>
          <w:rFonts w:ascii="Times New Roman" w:hAnsi="Times New Roman" w:cs="Times New Roman"/>
          <w:sz w:val="24"/>
          <w:szCs w:val="24"/>
        </w:rPr>
        <w:t xml:space="preserve">uropean Court </w:t>
      </w:r>
      <w:r w:rsidR="0074339C" w:rsidRPr="009B7682">
        <w:rPr>
          <w:rFonts w:ascii="Times New Roman" w:hAnsi="Times New Roman" w:cs="Times New Roman"/>
          <w:sz w:val="24"/>
          <w:szCs w:val="24"/>
        </w:rPr>
        <w:t>therefore concluded that such a procedural barrier excluded the applicant from the de</w:t>
      </w:r>
      <w:r w:rsidR="009B7682" w:rsidRPr="009B7682">
        <w:rPr>
          <w:rFonts w:ascii="Times New Roman" w:hAnsi="Times New Roman" w:cs="Times New Roman"/>
          <w:sz w:val="24"/>
          <w:szCs w:val="24"/>
        </w:rPr>
        <w:t>cision-making process entirely,</w:t>
      </w:r>
      <w:r w:rsidR="0074339C" w:rsidRPr="009B7682">
        <w:rPr>
          <w:rFonts w:ascii="Times New Roman" w:hAnsi="Times New Roman" w:cs="Times New Roman"/>
          <w:sz w:val="24"/>
          <w:szCs w:val="24"/>
        </w:rPr>
        <w:t xml:space="preserve"> in violation of his right to judicial review.</w:t>
      </w:r>
      <w:r w:rsidR="000C0391">
        <w:rPr>
          <w:rStyle w:val="FootnoteReference"/>
          <w:rFonts w:ascii="Times New Roman" w:hAnsi="Times New Roman" w:cs="Times New Roman"/>
          <w:sz w:val="24"/>
          <w:szCs w:val="24"/>
        </w:rPr>
        <w:footnoteReference w:id="146"/>
      </w:r>
    </w:p>
    <w:p w:rsidR="00C8350B" w:rsidRDefault="0074339C" w:rsidP="009B7682">
      <w:pPr>
        <w:pStyle w:val="ListParagraph"/>
        <w:spacing w:line="480" w:lineRule="auto"/>
        <w:ind w:left="0"/>
        <w:rPr>
          <w:rFonts w:ascii="Times New Roman" w:hAnsi="Times New Roman" w:cs="Times New Roman"/>
          <w:sz w:val="24"/>
          <w:szCs w:val="24"/>
        </w:rPr>
      </w:pPr>
      <w:r w:rsidRPr="009B7682">
        <w:rPr>
          <w:rFonts w:ascii="Times New Roman" w:hAnsi="Times New Roman" w:cs="Times New Roman"/>
          <w:sz w:val="24"/>
          <w:szCs w:val="24"/>
        </w:rPr>
        <w:tab/>
        <w:t xml:space="preserve">Here, </w:t>
      </w:r>
      <w:r w:rsidR="00C8350B" w:rsidRPr="009B7682">
        <w:rPr>
          <w:rFonts w:ascii="Times New Roman" w:hAnsi="Times New Roman" w:cs="Times New Roman"/>
          <w:sz w:val="24"/>
          <w:szCs w:val="24"/>
        </w:rPr>
        <w:t>Cristal could not appeal or collaterally attack the declaration in h</w:t>
      </w:r>
      <w:r w:rsidRPr="009B7682">
        <w:rPr>
          <w:rFonts w:ascii="Times New Roman" w:hAnsi="Times New Roman" w:cs="Times New Roman"/>
          <w:sz w:val="24"/>
          <w:szCs w:val="24"/>
        </w:rPr>
        <w:t>er specific case, a right she was</w:t>
      </w:r>
      <w:r w:rsidR="00C8350B" w:rsidRPr="009B7682">
        <w:rPr>
          <w:rFonts w:ascii="Times New Roman" w:hAnsi="Times New Roman" w:cs="Times New Roman"/>
          <w:sz w:val="24"/>
          <w:szCs w:val="24"/>
        </w:rPr>
        <w:t xml:space="preserve"> entitled under Article 8 of the American Convention.</w:t>
      </w:r>
      <w:r w:rsidR="000C0391">
        <w:rPr>
          <w:rStyle w:val="FootnoteReference"/>
          <w:rFonts w:ascii="Times New Roman" w:hAnsi="Times New Roman" w:cs="Times New Roman"/>
          <w:sz w:val="24"/>
          <w:szCs w:val="24"/>
        </w:rPr>
        <w:footnoteReference w:id="147"/>
      </w:r>
      <w:r w:rsidR="00C8350B" w:rsidRPr="009B7682">
        <w:rPr>
          <w:rFonts w:ascii="Times New Roman" w:hAnsi="Times New Roman" w:cs="Times New Roman"/>
          <w:sz w:val="24"/>
          <w:szCs w:val="24"/>
        </w:rPr>
        <w:t xml:space="preserve">  Cristal was told she did not have standing in her own case</w:t>
      </w:r>
      <w:r w:rsidRPr="009B7682">
        <w:rPr>
          <w:rFonts w:ascii="Times New Roman" w:hAnsi="Times New Roman" w:cs="Times New Roman"/>
          <w:sz w:val="24"/>
          <w:szCs w:val="24"/>
        </w:rPr>
        <w:t xml:space="preserve"> and </w:t>
      </w:r>
      <w:r w:rsidR="009B7682" w:rsidRPr="009B7682">
        <w:rPr>
          <w:rFonts w:ascii="Times New Roman" w:hAnsi="Times New Roman" w:cs="Times New Roman"/>
          <w:sz w:val="24"/>
          <w:szCs w:val="24"/>
        </w:rPr>
        <w:t xml:space="preserve">the only people </w:t>
      </w:r>
      <w:r w:rsidR="000C0391">
        <w:rPr>
          <w:rFonts w:ascii="Times New Roman" w:hAnsi="Times New Roman" w:cs="Times New Roman"/>
          <w:sz w:val="24"/>
          <w:szCs w:val="24"/>
        </w:rPr>
        <w:t>able</w:t>
      </w:r>
      <w:r w:rsidR="009B7682" w:rsidRPr="009B7682">
        <w:rPr>
          <w:rFonts w:ascii="Times New Roman" w:hAnsi="Times New Roman" w:cs="Times New Roman"/>
          <w:sz w:val="24"/>
          <w:szCs w:val="24"/>
        </w:rPr>
        <w:t xml:space="preserve"> to challenge the declaration were the </w:t>
      </w:r>
      <w:r w:rsidR="009B7682" w:rsidRPr="009B7682">
        <w:rPr>
          <w:rFonts w:ascii="Times New Roman" w:hAnsi="Times New Roman" w:cs="Times New Roman"/>
          <w:sz w:val="24"/>
          <w:szCs w:val="24"/>
        </w:rPr>
        <w:lastRenderedPageBreak/>
        <w:t>Public Ministry or her appointed representative, Dr. Lira, the person who requested the declaration of incompetency in the first place</w:t>
      </w:r>
      <w:r w:rsidRPr="009B7682">
        <w:rPr>
          <w:rFonts w:ascii="Times New Roman" w:hAnsi="Times New Roman" w:cs="Times New Roman"/>
          <w:sz w:val="24"/>
          <w:szCs w:val="24"/>
        </w:rPr>
        <w:t>.</w:t>
      </w:r>
      <w:r w:rsidRPr="009B7682">
        <w:rPr>
          <w:rStyle w:val="FootnoteReference"/>
          <w:rFonts w:ascii="Times New Roman" w:hAnsi="Times New Roman" w:cs="Times New Roman"/>
          <w:sz w:val="24"/>
          <w:szCs w:val="24"/>
        </w:rPr>
        <w:footnoteReference w:id="148"/>
      </w:r>
      <w:r w:rsidRPr="009B7682">
        <w:rPr>
          <w:rFonts w:ascii="Times New Roman" w:hAnsi="Times New Roman" w:cs="Times New Roman"/>
          <w:sz w:val="24"/>
          <w:szCs w:val="24"/>
        </w:rPr>
        <w:t xml:space="preserve"> Further, the court denied Cristal’s appeal </w:t>
      </w:r>
      <w:r w:rsidR="00C8350B" w:rsidRPr="009B7682">
        <w:rPr>
          <w:rFonts w:ascii="Times New Roman" w:hAnsi="Times New Roman" w:cs="Times New Roman"/>
          <w:sz w:val="24"/>
          <w:szCs w:val="24"/>
        </w:rPr>
        <w:t>on standing because</w:t>
      </w:r>
      <w:r w:rsidRPr="009B7682">
        <w:rPr>
          <w:rFonts w:ascii="Times New Roman" w:hAnsi="Times New Roman" w:cs="Times New Roman"/>
          <w:sz w:val="24"/>
          <w:szCs w:val="24"/>
        </w:rPr>
        <w:t xml:space="preserve"> there was no</w:t>
      </w:r>
      <w:r w:rsidR="00C8350B" w:rsidRPr="009B7682">
        <w:rPr>
          <w:rFonts w:ascii="Times New Roman" w:hAnsi="Times New Roman" w:cs="Times New Roman"/>
          <w:sz w:val="24"/>
          <w:szCs w:val="24"/>
        </w:rPr>
        <w:t xml:space="preserve"> abuse</w:t>
      </w:r>
      <w:r w:rsidRPr="009B7682">
        <w:rPr>
          <w:rFonts w:ascii="Times New Roman" w:hAnsi="Times New Roman" w:cs="Times New Roman"/>
          <w:sz w:val="24"/>
          <w:szCs w:val="24"/>
        </w:rPr>
        <w:t xml:space="preserve"> on the part of her representative, stating that the only way to properly challenge the decision would be to bring an </w:t>
      </w:r>
      <w:r w:rsidR="003F7B24" w:rsidRPr="009B7682">
        <w:rPr>
          <w:rFonts w:ascii="Times New Roman" w:hAnsi="Times New Roman" w:cs="Times New Roman"/>
          <w:sz w:val="24"/>
          <w:szCs w:val="24"/>
        </w:rPr>
        <w:t>unconstituti</w:t>
      </w:r>
      <w:r w:rsidRPr="009B7682">
        <w:rPr>
          <w:rFonts w:ascii="Times New Roman" w:hAnsi="Times New Roman" w:cs="Times New Roman"/>
          <w:sz w:val="24"/>
          <w:szCs w:val="24"/>
        </w:rPr>
        <w:t>onality action</w:t>
      </w:r>
      <w:r w:rsidR="00C8350B" w:rsidRPr="009B7682">
        <w:rPr>
          <w:rFonts w:ascii="Times New Roman" w:hAnsi="Times New Roman" w:cs="Times New Roman"/>
          <w:sz w:val="24"/>
          <w:szCs w:val="24"/>
        </w:rPr>
        <w:t>.</w:t>
      </w:r>
      <w:r w:rsidRPr="009B7682">
        <w:rPr>
          <w:rStyle w:val="FootnoteReference"/>
          <w:rFonts w:ascii="Times New Roman" w:hAnsi="Times New Roman" w:cs="Times New Roman"/>
          <w:sz w:val="24"/>
          <w:szCs w:val="24"/>
        </w:rPr>
        <w:footnoteReference w:id="149"/>
      </w:r>
      <w:r w:rsidR="00C8350B" w:rsidRPr="009B7682">
        <w:rPr>
          <w:rFonts w:ascii="Times New Roman" w:hAnsi="Times New Roman" w:cs="Times New Roman"/>
          <w:sz w:val="24"/>
          <w:szCs w:val="24"/>
        </w:rPr>
        <w:t xml:space="preserve"> In effect, </w:t>
      </w:r>
      <w:r w:rsidRPr="009B7682">
        <w:rPr>
          <w:rFonts w:ascii="Times New Roman" w:hAnsi="Times New Roman" w:cs="Times New Roman"/>
          <w:sz w:val="24"/>
          <w:szCs w:val="24"/>
        </w:rPr>
        <w:t xml:space="preserve">Cristal was </w:t>
      </w:r>
      <w:r w:rsidR="00C8350B" w:rsidRPr="009B7682">
        <w:rPr>
          <w:rFonts w:ascii="Times New Roman" w:hAnsi="Times New Roman" w:cs="Times New Roman"/>
          <w:sz w:val="24"/>
          <w:szCs w:val="24"/>
        </w:rPr>
        <w:t>functional</w:t>
      </w:r>
      <w:r w:rsidRPr="009B7682">
        <w:rPr>
          <w:rFonts w:ascii="Times New Roman" w:hAnsi="Times New Roman" w:cs="Times New Roman"/>
          <w:sz w:val="24"/>
          <w:szCs w:val="24"/>
        </w:rPr>
        <w:t xml:space="preserve">ly </w:t>
      </w:r>
      <w:r w:rsidR="00C8350B" w:rsidRPr="009B7682">
        <w:rPr>
          <w:rFonts w:ascii="Times New Roman" w:hAnsi="Times New Roman" w:cs="Times New Roman"/>
          <w:sz w:val="24"/>
          <w:szCs w:val="24"/>
        </w:rPr>
        <w:t>denied the right to appeal and access to the justice system altogether</w:t>
      </w:r>
      <w:r w:rsidRPr="009B7682">
        <w:rPr>
          <w:rFonts w:ascii="Times New Roman" w:hAnsi="Times New Roman" w:cs="Times New Roman"/>
          <w:sz w:val="24"/>
          <w:szCs w:val="24"/>
        </w:rPr>
        <w:t xml:space="preserve">, leaving her with no legal recourse.  Thus, </w:t>
      </w:r>
      <w:r w:rsidR="009B7682" w:rsidRPr="009B7682">
        <w:rPr>
          <w:rFonts w:ascii="Times New Roman" w:hAnsi="Times New Roman" w:cs="Times New Roman"/>
          <w:sz w:val="24"/>
          <w:szCs w:val="24"/>
        </w:rPr>
        <w:t>Exclutia violated Cristal’s right to a fair hearing by failing to establish a judicial remedy for improper declarations of incompetency.</w:t>
      </w:r>
    </w:p>
    <w:p w:rsidR="00E64160" w:rsidRDefault="000C0391" w:rsidP="009B768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t xml:space="preserve">The State </w:t>
      </w:r>
      <w:r w:rsidR="003138CE">
        <w:rPr>
          <w:rFonts w:ascii="Times New Roman" w:hAnsi="Times New Roman" w:cs="Times New Roman"/>
          <w:sz w:val="24"/>
          <w:szCs w:val="24"/>
        </w:rPr>
        <w:t>will argue</w:t>
      </w:r>
      <w:r>
        <w:rPr>
          <w:rFonts w:ascii="Times New Roman" w:hAnsi="Times New Roman" w:cs="Times New Roman"/>
          <w:sz w:val="24"/>
          <w:szCs w:val="24"/>
        </w:rPr>
        <w:t xml:space="preserve"> the amendment to Article 41 of the Exclutian Civil Code</w:t>
      </w:r>
      <w:r w:rsidR="003138CE">
        <w:rPr>
          <w:rFonts w:ascii="Times New Roman" w:hAnsi="Times New Roman" w:cs="Times New Roman"/>
          <w:sz w:val="24"/>
          <w:szCs w:val="24"/>
        </w:rPr>
        <w:t xml:space="preserve"> will create a judicial remedy for improper declarations of incompetence,</w:t>
      </w:r>
      <w:r w:rsidR="006C7226">
        <w:rPr>
          <w:rStyle w:val="FootnoteReference"/>
          <w:rFonts w:ascii="Times New Roman" w:hAnsi="Times New Roman" w:cs="Times New Roman"/>
          <w:sz w:val="24"/>
          <w:szCs w:val="24"/>
        </w:rPr>
        <w:footnoteReference w:id="150"/>
      </w:r>
      <w:r w:rsidR="003138CE">
        <w:rPr>
          <w:rFonts w:ascii="Times New Roman" w:hAnsi="Times New Roman" w:cs="Times New Roman"/>
          <w:sz w:val="24"/>
          <w:szCs w:val="24"/>
        </w:rPr>
        <w:t xml:space="preserve"> effectively rendering the applicants argument moot</w:t>
      </w:r>
      <w:r w:rsidR="00462A7D">
        <w:rPr>
          <w:rFonts w:ascii="Times New Roman" w:hAnsi="Times New Roman" w:cs="Times New Roman"/>
          <w:sz w:val="24"/>
          <w:szCs w:val="24"/>
        </w:rPr>
        <w:t>.  H</w:t>
      </w:r>
      <w:r w:rsidR="003138CE">
        <w:rPr>
          <w:rFonts w:ascii="Times New Roman" w:hAnsi="Times New Roman" w:cs="Times New Roman"/>
          <w:sz w:val="24"/>
          <w:szCs w:val="24"/>
        </w:rPr>
        <w:t xml:space="preserve">owever, </w:t>
      </w:r>
      <w:r>
        <w:rPr>
          <w:rFonts w:ascii="Times New Roman" w:hAnsi="Times New Roman" w:cs="Times New Roman"/>
          <w:sz w:val="24"/>
          <w:szCs w:val="24"/>
        </w:rPr>
        <w:t>this contention is unpersuasive.</w:t>
      </w:r>
      <w:r w:rsidR="003138CE">
        <w:rPr>
          <w:rFonts w:ascii="Times New Roman" w:hAnsi="Times New Roman" w:cs="Times New Roman"/>
          <w:sz w:val="24"/>
          <w:szCs w:val="24"/>
        </w:rPr>
        <w:t xml:space="preserve">  Though the amendm</w:t>
      </w:r>
      <w:r w:rsidR="00462A7D">
        <w:rPr>
          <w:rFonts w:ascii="Times New Roman" w:hAnsi="Times New Roman" w:cs="Times New Roman"/>
          <w:sz w:val="24"/>
          <w:szCs w:val="24"/>
        </w:rPr>
        <w:t>ent to Article 41 would allow any person to file a request for review of competency, it fails to create an objective test to determine what</w:t>
      </w:r>
      <w:r w:rsidR="0082208C">
        <w:rPr>
          <w:rFonts w:ascii="Times New Roman" w:hAnsi="Times New Roman" w:cs="Times New Roman"/>
          <w:sz w:val="24"/>
          <w:szCs w:val="24"/>
        </w:rPr>
        <w:t xml:space="preserve"> types of</w:t>
      </w:r>
      <w:r w:rsidR="00462A7D">
        <w:rPr>
          <w:rFonts w:ascii="Times New Roman" w:hAnsi="Times New Roman" w:cs="Times New Roman"/>
          <w:sz w:val="24"/>
          <w:szCs w:val="24"/>
        </w:rPr>
        <w:t xml:space="preserve"> evidence and testimony would lead to a finding of incompetency.  While this issue remains undecided by the Inter-American Court, the E</w:t>
      </w:r>
      <w:r w:rsidR="00A83178">
        <w:rPr>
          <w:rFonts w:ascii="Times New Roman" w:hAnsi="Times New Roman" w:cs="Times New Roman"/>
          <w:sz w:val="24"/>
          <w:szCs w:val="24"/>
        </w:rPr>
        <w:t xml:space="preserve">uropean Court </w:t>
      </w:r>
      <w:r w:rsidR="00462A7D">
        <w:rPr>
          <w:rFonts w:ascii="Times New Roman" w:hAnsi="Times New Roman" w:cs="Times New Roman"/>
          <w:sz w:val="24"/>
          <w:szCs w:val="24"/>
        </w:rPr>
        <w:t xml:space="preserve">held that </w:t>
      </w:r>
      <w:r w:rsidR="005B33D3">
        <w:rPr>
          <w:rFonts w:ascii="Times New Roman" w:hAnsi="Times New Roman" w:cs="Times New Roman"/>
          <w:sz w:val="24"/>
          <w:szCs w:val="24"/>
        </w:rPr>
        <w:t>in order to protect disabled individuals from arbitrary interference with their private lives, the law must clearly explain what types of behaviors or disabilities will result in full incapacitation.</w:t>
      </w:r>
      <w:r w:rsidR="005B33D3">
        <w:rPr>
          <w:rStyle w:val="FootnoteReference"/>
          <w:rFonts w:ascii="Times New Roman" w:hAnsi="Times New Roman" w:cs="Times New Roman"/>
          <w:sz w:val="24"/>
          <w:szCs w:val="24"/>
        </w:rPr>
        <w:footnoteReference w:id="151"/>
      </w:r>
      <w:r w:rsidR="005B33D3">
        <w:rPr>
          <w:rFonts w:ascii="Times New Roman" w:hAnsi="Times New Roman" w:cs="Times New Roman"/>
          <w:sz w:val="24"/>
          <w:szCs w:val="24"/>
        </w:rPr>
        <w:t xml:space="preserve">  Here, the amendment establishes no legal standard of how severe the reduction of cognitive capacity must be in order to warrant deprivation of legal capacity, leaving disabled individuals, such as Cristal, at risk of arbitrary loss of legal rights.</w:t>
      </w:r>
      <w:r w:rsidR="005B33D3">
        <w:rPr>
          <w:rStyle w:val="FootnoteReference"/>
          <w:rFonts w:ascii="Times New Roman" w:hAnsi="Times New Roman" w:cs="Times New Roman"/>
          <w:sz w:val="24"/>
          <w:szCs w:val="24"/>
        </w:rPr>
        <w:footnoteReference w:id="152"/>
      </w:r>
      <w:r w:rsidR="005B33D3">
        <w:rPr>
          <w:rFonts w:ascii="Times New Roman" w:hAnsi="Times New Roman" w:cs="Times New Roman"/>
          <w:sz w:val="24"/>
          <w:szCs w:val="24"/>
        </w:rPr>
        <w:t xml:space="preserve">  </w:t>
      </w:r>
    </w:p>
    <w:p w:rsidR="000C0391" w:rsidRDefault="00E64160" w:rsidP="009B768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t xml:space="preserve">In addition, the State will attempt to rebut this argument by pointing to the draft amendment to Article 41 which calls for an open proceeding “in which the relatives of the </w:t>
      </w:r>
      <w:r>
        <w:rPr>
          <w:rFonts w:ascii="Times New Roman" w:hAnsi="Times New Roman" w:cs="Times New Roman"/>
          <w:sz w:val="24"/>
          <w:szCs w:val="24"/>
        </w:rPr>
        <w:lastRenderedPageBreak/>
        <w:t>disabled person and any interested party may take part.”</w:t>
      </w:r>
      <w:r>
        <w:rPr>
          <w:rStyle w:val="FootnoteReference"/>
          <w:rFonts w:ascii="Times New Roman" w:hAnsi="Times New Roman" w:cs="Times New Roman"/>
          <w:sz w:val="24"/>
          <w:szCs w:val="24"/>
        </w:rPr>
        <w:footnoteReference w:id="153"/>
      </w:r>
      <w:r>
        <w:rPr>
          <w:rFonts w:ascii="Times New Roman" w:hAnsi="Times New Roman" w:cs="Times New Roman"/>
          <w:sz w:val="24"/>
          <w:szCs w:val="24"/>
        </w:rPr>
        <w:t xml:space="preserve">  However, this amendment fails to take into consideration that the relatives or individual who is the object of the courts examination may never be notified of the hearing, in the event that it is requested </w:t>
      </w:r>
      <w:r w:rsidRPr="00644171">
        <w:rPr>
          <w:rFonts w:ascii="Times New Roman" w:hAnsi="Times New Roman" w:cs="Times New Roman"/>
          <w:i/>
          <w:sz w:val="24"/>
          <w:szCs w:val="24"/>
        </w:rPr>
        <w:t>sua sponte</w:t>
      </w:r>
      <w:r>
        <w:rPr>
          <w:rFonts w:ascii="Times New Roman" w:hAnsi="Times New Roman" w:cs="Times New Roman"/>
          <w:sz w:val="24"/>
          <w:szCs w:val="24"/>
        </w:rPr>
        <w:t xml:space="preserve"> by the Public Ministry or a civil judge. Thus, until Article 41 includes a requirement that the individual who is the subject of the hearing be present, or at least mandates notification, it will continue to deprive disabled individuals, such as Cristal, the right to equal recognition before the law. </w:t>
      </w:r>
      <w:r w:rsidR="00462A7D">
        <w:rPr>
          <w:rFonts w:ascii="Times New Roman" w:hAnsi="Times New Roman" w:cs="Times New Roman"/>
          <w:sz w:val="24"/>
          <w:szCs w:val="24"/>
        </w:rPr>
        <w:t xml:space="preserve">Moreover, because the amendment has not yet been passed into law, this Court must find that the State of Exclutia </w:t>
      </w:r>
      <w:r w:rsidR="00803C8E">
        <w:rPr>
          <w:rFonts w:ascii="Times New Roman" w:hAnsi="Times New Roman" w:cs="Times New Roman"/>
          <w:sz w:val="24"/>
          <w:szCs w:val="24"/>
        </w:rPr>
        <w:t xml:space="preserve">unquestionably </w:t>
      </w:r>
      <w:r w:rsidR="005B33D3">
        <w:rPr>
          <w:rFonts w:ascii="Times New Roman" w:hAnsi="Times New Roman" w:cs="Times New Roman"/>
          <w:sz w:val="24"/>
          <w:szCs w:val="24"/>
        </w:rPr>
        <w:t>violated Cristal’s right to a judicial remedy.</w:t>
      </w:r>
    </w:p>
    <w:p w:rsidR="00A74A46" w:rsidRPr="00D94F40" w:rsidRDefault="0097225E" w:rsidP="00D94F40">
      <w:pPr>
        <w:pStyle w:val="ListParagraph"/>
        <w:spacing w:line="480" w:lineRule="auto"/>
        <w:ind w:left="0"/>
        <w:jc w:val="center"/>
        <w:rPr>
          <w:rFonts w:ascii="Times New Roman" w:hAnsi="Times New Roman" w:cs="Times New Roman"/>
          <w:b/>
          <w:sz w:val="24"/>
          <w:szCs w:val="24"/>
          <w:u w:val="single"/>
        </w:rPr>
      </w:pPr>
      <w:r w:rsidRPr="00D94F40">
        <w:rPr>
          <w:rFonts w:ascii="Times New Roman" w:hAnsi="Times New Roman" w:cs="Times New Roman"/>
          <w:b/>
          <w:sz w:val="24"/>
          <w:szCs w:val="24"/>
          <w:u w:val="single"/>
        </w:rPr>
        <w:t>PRAYER FOR RELIEF</w:t>
      </w:r>
    </w:p>
    <w:p w:rsidR="00DC2AF1" w:rsidRDefault="00DC2AF1" w:rsidP="00D02F9D">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Based on the foregoing submissions, t</w:t>
      </w:r>
      <w:r w:rsidR="0097225E">
        <w:rPr>
          <w:rFonts w:ascii="Times New Roman" w:hAnsi="Times New Roman" w:cs="Times New Roman"/>
          <w:sz w:val="24"/>
          <w:szCs w:val="24"/>
        </w:rPr>
        <w:t>he Petitioner respectfully requests</w:t>
      </w:r>
      <w:r>
        <w:rPr>
          <w:rFonts w:ascii="Times New Roman" w:hAnsi="Times New Roman" w:cs="Times New Roman"/>
          <w:sz w:val="24"/>
          <w:szCs w:val="24"/>
        </w:rPr>
        <w:t xml:space="preserve"> the Court:</w:t>
      </w:r>
    </w:p>
    <w:p w:rsidR="0097225E" w:rsidRDefault="0097225E" w:rsidP="00D02F9D">
      <w:pPr>
        <w:pStyle w:val="ListParagraph"/>
        <w:numPr>
          <w:ilvl w:val="0"/>
          <w:numId w:val="27"/>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D02F9D">
        <w:rPr>
          <w:rFonts w:ascii="Times New Roman" w:hAnsi="Times New Roman" w:cs="Times New Roman"/>
          <w:sz w:val="24"/>
          <w:szCs w:val="24"/>
        </w:rPr>
        <w:t>Order that Exclutia</w:t>
      </w:r>
      <w:r w:rsidR="00DC2AF1">
        <w:rPr>
          <w:rFonts w:ascii="Times New Roman" w:hAnsi="Times New Roman" w:cs="Times New Roman"/>
          <w:sz w:val="24"/>
          <w:szCs w:val="24"/>
        </w:rPr>
        <w:t>, without delay, adopt the provisional measures necessary to protect Cristal Trovar by discontinuing the unconsented to administration of contraceptives and the use of isolation rooms.</w:t>
      </w:r>
    </w:p>
    <w:p w:rsidR="00DC2AF1" w:rsidRPr="005B0D80" w:rsidRDefault="00DC2AF1" w:rsidP="00D02F9D">
      <w:pPr>
        <w:pStyle w:val="ListParagraph"/>
        <w:numPr>
          <w:ilvl w:val="0"/>
          <w:numId w:val="27"/>
        </w:numPr>
        <w:spacing w:line="480" w:lineRule="auto"/>
        <w:ind w:left="720"/>
        <w:rPr>
          <w:rFonts w:ascii="Times New Roman" w:hAnsi="Times New Roman" w:cs="Times New Roman"/>
          <w:b/>
          <w:sz w:val="24"/>
          <w:szCs w:val="24"/>
        </w:rPr>
      </w:pPr>
      <w:r>
        <w:rPr>
          <w:rFonts w:ascii="Times New Roman" w:hAnsi="Times New Roman" w:cs="Times New Roman"/>
          <w:sz w:val="24"/>
          <w:szCs w:val="24"/>
        </w:rPr>
        <w:t>Adjudge and decl</w:t>
      </w:r>
      <w:r w:rsidR="00D02F9D">
        <w:rPr>
          <w:rFonts w:ascii="Times New Roman" w:hAnsi="Times New Roman" w:cs="Times New Roman"/>
          <w:sz w:val="24"/>
          <w:szCs w:val="24"/>
        </w:rPr>
        <w:t xml:space="preserve">are the </w:t>
      </w:r>
      <w:r>
        <w:rPr>
          <w:rFonts w:ascii="Times New Roman" w:hAnsi="Times New Roman" w:cs="Times New Roman"/>
          <w:sz w:val="24"/>
          <w:szCs w:val="24"/>
        </w:rPr>
        <w:t>conditions at La Casita shelter violate Article 5 of the American Convention on Human Rights.</w:t>
      </w:r>
    </w:p>
    <w:p w:rsidR="00DC2AF1" w:rsidRPr="005B0D80" w:rsidRDefault="00DC2AF1" w:rsidP="00D02F9D">
      <w:pPr>
        <w:pStyle w:val="ListParagraph"/>
        <w:numPr>
          <w:ilvl w:val="0"/>
          <w:numId w:val="27"/>
        </w:numPr>
        <w:spacing w:line="480" w:lineRule="auto"/>
        <w:ind w:left="720"/>
        <w:rPr>
          <w:rFonts w:ascii="Times New Roman" w:hAnsi="Times New Roman" w:cs="Times New Roman"/>
          <w:b/>
          <w:sz w:val="24"/>
          <w:szCs w:val="24"/>
        </w:rPr>
      </w:pPr>
      <w:r>
        <w:rPr>
          <w:rFonts w:ascii="Times New Roman" w:hAnsi="Times New Roman" w:cs="Times New Roman"/>
          <w:sz w:val="24"/>
          <w:szCs w:val="24"/>
        </w:rPr>
        <w:t>Adjudge a</w:t>
      </w:r>
      <w:r w:rsidR="00D02F9D">
        <w:rPr>
          <w:rFonts w:ascii="Times New Roman" w:hAnsi="Times New Roman" w:cs="Times New Roman"/>
          <w:sz w:val="24"/>
          <w:szCs w:val="24"/>
        </w:rPr>
        <w:t xml:space="preserve">nd declare that </w:t>
      </w:r>
      <w:r>
        <w:rPr>
          <w:rFonts w:ascii="Times New Roman" w:hAnsi="Times New Roman" w:cs="Times New Roman"/>
          <w:sz w:val="24"/>
          <w:szCs w:val="24"/>
        </w:rPr>
        <w:t>Exclutia violated Articles 19, 25 and 23 of the Convention on the Rights of Persons with Disabilities by discriminating against disabled individuals.</w:t>
      </w:r>
    </w:p>
    <w:p w:rsidR="00DC2AF1" w:rsidRPr="00DC2AF1" w:rsidRDefault="00DC2AF1" w:rsidP="00D02F9D">
      <w:pPr>
        <w:pStyle w:val="ListParagraph"/>
        <w:numPr>
          <w:ilvl w:val="0"/>
          <w:numId w:val="27"/>
        </w:numPr>
        <w:spacing w:after="0" w:line="480" w:lineRule="auto"/>
        <w:ind w:left="720"/>
        <w:rPr>
          <w:rFonts w:ascii="Times New Roman" w:hAnsi="Times New Roman" w:cs="Times New Roman"/>
          <w:b/>
          <w:sz w:val="24"/>
          <w:szCs w:val="24"/>
        </w:rPr>
      </w:pPr>
      <w:r>
        <w:rPr>
          <w:rFonts w:ascii="Times New Roman" w:hAnsi="Times New Roman" w:cs="Times New Roman"/>
          <w:sz w:val="24"/>
          <w:szCs w:val="24"/>
        </w:rPr>
        <w:t xml:space="preserve">Adjudge </w:t>
      </w:r>
      <w:r w:rsidR="00D02F9D">
        <w:rPr>
          <w:rFonts w:ascii="Times New Roman" w:hAnsi="Times New Roman" w:cs="Times New Roman"/>
          <w:sz w:val="24"/>
          <w:szCs w:val="24"/>
        </w:rPr>
        <w:t xml:space="preserve">and declare that </w:t>
      </w:r>
      <w:r w:rsidR="009F5494">
        <w:rPr>
          <w:rFonts w:ascii="Times New Roman" w:hAnsi="Times New Roman" w:cs="Times New Roman"/>
          <w:sz w:val="24"/>
          <w:szCs w:val="24"/>
        </w:rPr>
        <w:t>Exclutia violated Articles 12 and 13 of the Convention</w:t>
      </w:r>
      <w:r w:rsidR="0042710E">
        <w:rPr>
          <w:rFonts w:ascii="Times New Roman" w:hAnsi="Times New Roman" w:cs="Times New Roman"/>
          <w:sz w:val="24"/>
          <w:szCs w:val="24"/>
        </w:rPr>
        <w:t xml:space="preserve"> on the Rights of Persons with D</w:t>
      </w:r>
      <w:r w:rsidR="009F5494">
        <w:rPr>
          <w:rFonts w:ascii="Times New Roman" w:hAnsi="Times New Roman" w:cs="Times New Roman"/>
          <w:sz w:val="24"/>
          <w:szCs w:val="24"/>
        </w:rPr>
        <w:t xml:space="preserve">isabilities </w:t>
      </w:r>
      <w:r>
        <w:rPr>
          <w:rFonts w:ascii="Times New Roman" w:hAnsi="Times New Roman" w:cs="Times New Roman"/>
          <w:sz w:val="24"/>
          <w:szCs w:val="24"/>
        </w:rPr>
        <w:t>by failing t</w:t>
      </w:r>
      <w:r w:rsidR="00D02F9D">
        <w:rPr>
          <w:rFonts w:ascii="Times New Roman" w:hAnsi="Times New Roman" w:cs="Times New Roman"/>
          <w:sz w:val="24"/>
          <w:szCs w:val="24"/>
        </w:rPr>
        <w:t xml:space="preserve">o grant Cristal </w:t>
      </w:r>
      <w:r>
        <w:rPr>
          <w:rFonts w:ascii="Times New Roman" w:hAnsi="Times New Roman" w:cs="Times New Roman"/>
          <w:sz w:val="24"/>
          <w:szCs w:val="24"/>
        </w:rPr>
        <w:t>equal recognition before the law in her declaration of incompetency hearing.</w:t>
      </w:r>
    </w:p>
    <w:p w:rsidR="00DC2AF1" w:rsidRPr="00DC2AF1" w:rsidRDefault="00D02F9D" w:rsidP="00D02F9D">
      <w:pPr>
        <w:pStyle w:val="ListParagraph"/>
        <w:numPr>
          <w:ilvl w:val="0"/>
          <w:numId w:val="27"/>
        </w:numPr>
        <w:spacing w:after="0" w:line="480" w:lineRule="auto"/>
        <w:ind w:left="720"/>
        <w:rPr>
          <w:rFonts w:ascii="Times New Roman" w:hAnsi="Times New Roman" w:cs="Times New Roman"/>
          <w:b/>
          <w:sz w:val="24"/>
          <w:szCs w:val="24"/>
        </w:rPr>
      </w:pPr>
      <w:r>
        <w:rPr>
          <w:rFonts w:ascii="Times New Roman" w:hAnsi="Times New Roman" w:cs="Times New Roman"/>
          <w:sz w:val="24"/>
          <w:szCs w:val="24"/>
        </w:rPr>
        <w:t xml:space="preserve">Order </w:t>
      </w:r>
      <w:r w:rsidR="00DC2AF1">
        <w:rPr>
          <w:rFonts w:ascii="Times New Roman" w:hAnsi="Times New Roman" w:cs="Times New Roman"/>
          <w:sz w:val="24"/>
          <w:szCs w:val="24"/>
        </w:rPr>
        <w:t>Exclutia to develop and enforce a judicial remedy for the improper declaration of incompetency.</w:t>
      </w:r>
    </w:p>
    <w:sectPr w:rsidR="00DC2AF1" w:rsidRPr="00DC2AF1" w:rsidSect="0022754C">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681" w:rsidRDefault="00DD5681" w:rsidP="00CF1CB9">
      <w:pPr>
        <w:spacing w:after="0" w:line="240" w:lineRule="auto"/>
      </w:pPr>
      <w:r>
        <w:separator/>
      </w:r>
    </w:p>
  </w:endnote>
  <w:endnote w:type="continuationSeparator" w:id="0">
    <w:p w:rsidR="00DD5681" w:rsidRDefault="00DD5681" w:rsidP="00CF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795525"/>
      <w:docPartObj>
        <w:docPartGallery w:val="Page Numbers (Bottom of Page)"/>
        <w:docPartUnique/>
      </w:docPartObj>
    </w:sdtPr>
    <w:sdtEndPr>
      <w:rPr>
        <w:noProof/>
      </w:rPr>
    </w:sdtEndPr>
    <w:sdtContent>
      <w:p w:rsidR="001A2DE0" w:rsidRDefault="001A2DE0">
        <w:pPr>
          <w:pStyle w:val="Footer"/>
          <w:jc w:val="center"/>
        </w:pPr>
        <w:r w:rsidRPr="00EC6EB5">
          <w:rPr>
            <w:rFonts w:ascii="Times New Roman" w:hAnsi="Times New Roman" w:cs="Times New Roman"/>
          </w:rPr>
          <w:fldChar w:fldCharType="begin"/>
        </w:r>
        <w:r w:rsidRPr="00EC6EB5">
          <w:rPr>
            <w:rFonts w:ascii="Times New Roman" w:hAnsi="Times New Roman" w:cs="Times New Roman"/>
          </w:rPr>
          <w:instrText xml:space="preserve"> PAGE   \* MERGEFORMAT </w:instrText>
        </w:r>
        <w:r w:rsidRPr="00EC6EB5">
          <w:rPr>
            <w:rFonts w:ascii="Times New Roman" w:hAnsi="Times New Roman" w:cs="Times New Roman"/>
          </w:rPr>
          <w:fldChar w:fldCharType="separate"/>
        </w:r>
        <w:r>
          <w:rPr>
            <w:rFonts w:ascii="Times New Roman" w:hAnsi="Times New Roman" w:cs="Times New Roman"/>
            <w:noProof/>
          </w:rPr>
          <w:t>0</w:t>
        </w:r>
        <w:r w:rsidRPr="00EC6EB5">
          <w:rPr>
            <w:rFonts w:ascii="Times New Roman" w:hAnsi="Times New Roman" w:cs="Times New Roman"/>
            <w:noProof/>
          </w:rPr>
          <w:fldChar w:fldCharType="end"/>
        </w:r>
      </w:p>
    </w:sdtContent>
  </w:sdt>
  <w:p w:rsidR="001A2DE0" w:rsidRDefault="001A2D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952518"/>
      <w:docPartObj>
        <w:docPartGallery w:val="Page Numbers (Bottom of Page)"/>
        <w:docPartUnique/>
      </w:docPartObj>
    </w:sdtPr>
    <w:sdtEndPr>
      <w:rPr>
        <w:rFonts w:ascii="Times New Roman" w:hAnsi="Times New Roman" w:cs="Times New Roman"/>
        <w:noProof/>
      </w:rPr>
    </w:sdtEndPr>
    <w:sdtContent>
      <w:p w:rsidR="001A2DE0" w:rsidRPr="0022754C" w:rsidRDefault="001A2DE0">
        <w:pPr>
          <w:pStyle w:val="Footer"/>
          <w:jc w:val="center"/>
          <w:rPr>
            <w:rFonts w:ascii="Times New Roman" w:hAnsi="Times New Roman" w:cs="Times New Roman"/>
          </w:rPr>
        </w:pPr>
        <w:r w:rsidRPr="0022754C">
          <w:rPr>
            <w:rFonts w:ascii="Times New Roman" w:hAnsi="Times New Roman" w:cs="Times New Roman"/>
          </w:rPr>
          <w:fldChar w:fldCharType="begin"/>
        </w:r>
        <w:r w:rsidRPr="0022754C">
          <w:rPr>
            <w:rFonts w:ascii="Times New Roman" w:hAnsi="Times New Roman" w:cs="Times New Roman"/>
          </w:rPr>
          <w:instrText xml:space="preserve"> PAGE   \* MERGEFORMAT </w:instrText>
        </w:r>
        <w:r w:rsidRPr="0022754C">
          <w:rPr>
            <w:rFonts w:ascii="Times New Roman" w:hAnsi="Times New Roman" w:cs="Times New Roman"/>
          </w:rPr>
          <w:fldChar w:fldCharType="separate"/>
        </w:r>
        <w:r w:rsidR="003612A4">
          <w:rPr>
            <w:rFonts w:ascii="Times New Roman" w:hAnsi="Times New Roman" w:cs="Times New Roman"/>
            <w:noProof/>
          </w:rPr>
          <w:t>17</w:t>
        </w:r>
        <w:r w:rsidRPr="0022754C">
          <w:rPr>
            <w:rFonts w:ascii="Times New Roman" w:hAnsi="Times New Roman" w:cs="Times New Roman"/>
            <w:noProof/>
          </w:rPr>
          <w:fldChar w:fldCharType="end"/>
        </w:r>
      </w:p>
    </w:sdtContent>
  </w:sdt>
  <w:p w:rsidR="001A2DE0" w:rsidRPr="0022754C" w:rsidRDefault="001A2DE0">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681" w:rsidRDefault="00DD5681" w:rsidP="00CF1CB9">
      <w:pPr>
        <w:spacing w:after="0" w:line="240" w:lineRule="auto"/>
      </w:pPr>
      <w:r>
        <w:separator/>
      </w:r>
    </w:p>
  </w:footnote>
  <w:footnote w:type="continuationSeparator" w:id="0">
    <w:p w:rsidR="00DD5681" w:rsidRDefault="00DD5681" w:rsidP="00CF1CB9">
      <w:pPr>
        <w:spacing w:after="0" w:line="240" w:lineRule="auto"/>
      </w:pPr>
      <w:r>
        <w:continuationSeparator/>
      </w:r>
    </w:p>
  </w:footnote>
  <w:footnote w:id="1">
    <w:p w:rsidR="001A2DE0" w:rsidRPr="00FC4EC3" w:rsidRDefault="001A2DE0" w:rsidP="00D60472">
      <w:pPr>
        <w:pStyle w:val="FootnoteText"/>
        <w:rPr>
          <w:rFonts w:ascii="Times New Roman" w:hAnsi="Times New Roman" w:cs="Times New Roman"/>
        </w:rPr>
      </w:pPr>
      <w:r w:rsidRPr="00FC4EC3">
        <w:rPr>
          <w:rStyle w:val="FootnoteReference"/>
          <w:rFonts w:ascii="Times New Roman" w:hAnsi="Times New Roman" w:cs="Times New Roman"/>
        </w:rPr>
        <w:footnoteRef/>
      </w:r>
      <w:r w:rsidRPr="00FC4EC3">
        <w:rPr>
          <w:rFonts w:ascii="Times New Roman" w:hAnsi="Times New Roman" w:cs="Times New Roman"/>
        </w:rPr>
        <w:t xml:space="preserve"> American Convention on Human Rights OAS, 18 July 1978, 1144 U.N.T.S. 123, art. 46(1)(a) [hereinafter “American Convention”].</w:t>
      </w:r>
    </w:p>
  </w:footnote>
  <w:footnote w:id="2">
    <w:p w:rsidR="001A2DE0" w:rsidRPr="00FC4EC3" w:rsidRDefault="001A2DE0" w:rsidP="00D60472">
      <w:pPr>
        <w:pStyle w:val="FootnoteText"/>
        <w:rPr>
          <w:rFonts w:ascii="Times New Roman" w:hAnsi="Times New Roman" w:cs="Times New Roman"/>
        </w:rPr>
      </w:pPr>
      <w:r w:rsidRPr="00FC4EC3">
        <w:rPr>
          <w:rStyle w:val="FootnoteReference"/>
          <w:rFonts w:ascii="Times New Roman" w:hAnsi="Times New Roman" w:cs="Times New Roman"/>
        </w:rPr>
        <w:footnoteRef/>
      </w:r>
      <w:r w:rsidRPr="00FC4EC3">
        <w:rPr>
          <w:rFonts w:ascii="Times New Roman" w:hAnsi="Times New Roman" w:cs="Times New Roman"/>
        </w:rPr>
        <w:t xml:space="preserve"> </w:t>
      </w:r>
      <w:r w:rsidRPr="00FC4EC3">
        <w:rPr>
          <w:rFonts w:ascii="Times New Roman" w:hAnsi="Times New Roman" w:cs="Times New Roman"/>
          <w:i/>
          <w:iCs/>
        </w:rPr>
        <w:t>Case of Godínez Cruz v. Honduras</w:t>
      </w:r>
      <w:r w:rsidRPr="00FC4EC3">
        <w:rPr>
          <w:rFonts w:ascii="Times New Roman" w:hAnsi="Times New Roman" w:cs="Times New Roman"/>
        </w:rPr>
        <w:t xml:space="preserve">, </w:t>
      </w:r>
      <w:r>
        <w:rPr>
          <w:rFonts w:ascii="Times New Roman" w:hAnsi="Times New Roman" w:cs="Times New Roman"/>
        </w:rPr>
        <w:t xml:space="preserve">1989 </w:t>
      </w:r>
      <w:r w:rsidRPr="00FC4EC3">
        <w:rPr>
          <w:rFonts w:ascii="Times New Roman" w:hAnsi="Times New Roman" w:cs="Times New Roman"/>
        </w:rPr>
        <w:t>Inter-Am. Ct. H.R.</w:t>
      </w:r>
      <w:r>
        <w:rPr>
          <w:rFonts w:ascii="Times New Roman" w:hAnsi="Times New Roman" w:cs="Times New Roman"/>
        </w:rPr>
        <w:t xml:space="preserve"> (s</w:t>
      </w:r>
      <w:r w:rsidRPr="00FC4EC3">
        <w:rPr>
          <w:rFonts w:ascii="Times New Roman" w:hAnsi="Times New Roman" w:cs="Times New Roman"/>
        </w:rPr>
        <w:t xml:space="preserve">er. </w:t>
      </w:r>
      <w:r>
        <w:rPr>
          <w:rFonts w:ascii="Times New Roman" w:hAnsi="Times New Roman" w:cs="Times New Roman"/>
        </w:rPr>
        <w:t>C)</w:t>
      </w:r>
      <w:r w:rsidRPr="00FC4EC3">
        <w:rPr>
          <w:rFonts w:ascii="Times New Roman" w:hAnsi="Times New Roman" w:cs="Times New Roman"/>
        </w:rPr>
        <w:t xml:space="preserve"> No.</w:t>
      </w:r>
      <w:r>
        <w:rPr>
          <w:rFonts w:ascii="Times New Roman" w:hAnsi="Times New Roman" w:cs="Times New Roman"/>
        </w:rPr>
        <w:t xml:space="preserve"> 5, at</w:t>
      </w:r>
      <w:r w:rsidRPr="00FC4EC3">
        <w:rPr>
          <w:rFonts w:ascii="Times New Roman" w:hAnsi="Times New Roman" w:cs="Times New Roman"/>
        </w:rPr>
        <w:t xml:space="preserve"> 67, 69 (</w:t>
      </w:r>
      <w:r>
        <w:rPr>
          <w:rFonts w:ascii="Times New Roman" w:hAnsi="Times New Roman" w:cs="Times New Roman"/>
        </w:rPr>
        <w:t>Jan. 20</w:t>
      </w:r>
      <w:r w:rsidRPr="00FC4EC3">
        <w:rPr>
          <w:rFonts w:ascii="Times New Roman" w:hAnsi="Times New Roman" w:cs="Times New Roman"/>
        </w:rPr>
        <w:t xml:space="preserve">).  </w:t>
      </w:r>
    </w:p>
  </w:footnote>
  <w:footnote w:id="3">
    <w:p w:rsidR="001A2DE0" w:rsidRPr="00FC4EC3" w:rsidRDefault="001A2DE0" w:rsidP="00D60472">
      <w:pPr>
        <w:pStyle w:val="FootnoteText"/>
        <w:rPr>
          <w:rFonts w:ascii="Times New Roman" w:hAnsi="Times New Roman" w:cs="Times New Roman"/>
        </w:rPr>
      </w:pPr>
      <w:r w:rsidRPr="00FC4EC3">
        <w:rPr>
          <w:rStyle w:val="FootnoteReference"/>
          <w:rFonts w:ascii="Times New Roman" w:hAnsi="Times New Roman" w:cs="Times New Roman"/>
        </w:rPr>
        <w:footnoteRef/>
      </w:r>
      <w:r w:rsidRPr="00FC4EC3">
        <w:rPr>
          <w:rFonts w:ascii="Times New Roman" w:hAnsi="Times New Roman" w:cs="Times New Roman"/>
        </w:rPr>
        <w:t xml:space="preserve"> IACHR, Report No. 26/</w:t>
      </w:r>
      <w:r>
        <w:rPr>
          <w:rFonts w:ascii="Times New Roman" w:hAnsi="Times New Roman" w:cs="Times New Roman"/>
        </w:rPr>
        <w:t>20</w:t>
      </w:r>
      <w:r w:rsidRPr="00FC4EC3">
        <w:rPr>
          <w:rFonts w:ascii="Times New Roman" w:hAnsi="Times New Roman" w:cs="Times New Roman"/>
        </w:rPr>
        <w:t xml:space="preserve">08, </w:t>
      </w:r>
      <w:r w:rsidRPr="00FC4EC3">
        <w:rPr>
          <w:rFonts w:ascii="Times New Roman" w:hAnsi="Times New Roman" w:cs="Times New Roman"/>
          <w:i/>
          <w:iCs/>
        </w:rPr>
        <w:t xml:space="preserve">Cesar Alberto Mendoza et et al. </w:t>
      </w:r>
      <w:r w:rsidRPr="00FC4EC3">
        <w:rPr>
          <w:rFonts w:ascii="Times New Roman" w:hAnsi="Times New Roman" w:cs="Times New Roman"/>
          <w:iCs/>
        </w:rPr>
        <w:t>(</w:t>
      </w:r>
      <w:r w:rsidRPr="00FC4EC3">
        <w:rPr>
          <w:rFonts w:ascii="Times New Roman" w:hAnsi="Times New Roman" w:cs="Times New Roman"/>
        </w:rPr>
        <w:t xml:space="preserve">Argentina), </w:t>
      </w:r>
      <w:r>
        <w:rPr>
          <w:rFonts w:ascii="Times New Roman" w:hAnsi="Times New Roman" w:cs="Times New Roman"/>
        </w:rPr>
        <w:t>at 269 (Mar. 14</w:t>
      </w:r>
      <w:r w:rsidRPr="00FC4EC3">
        <w:rPr>
          <w:rFonts w:ascii="Times New Roman" w:hAnsi="Times New Roman" w:cs="Times New Roman"/>
        </w:rPr>
        <w:t xml:space="preserve">). </w:t>
      </w:r>
    </w:p>
  </w:footnote>
  <w:footnote w:id="4">
    <w:p w:rsidR="001A2DE0" w:rsidRPr="00FC4EC3" w:rsidRDefault="001A2DE0" w:rsidP="00D60472">
      <w:pPr>
        <w:pStyle w:val="FootnoteText"/>
        <w:rPr>
          <w:rFonts w:ascii="Times New Roman" w:hAnsi="Times New Roman" w:cs="Times New Roman"/>
        </w:rPr>
      </w:pPr>
      <w:r w:rsidRPr="00FC4EC3">
        <w:rPr>
          <w:rStyle w:val="FootnoteReference"/>
          <w:rFonts w:ascii="Times New Roman" w:hAnsi="Times New Roman" w:cs="Times New Roman"/>
        </w:rPr>
        <w:footnoteRef/>
      </w:r>
      <w:r w:rsidRPr="00FC4EC3">
        <w:rPr>
          <w:rFonts w:ascii="Times New Roman" w:hAnsi="Times New Roman" w:cs="Times New Roman"/>
        </w:rPr>
        <w:t xml:space="preserve"> IACHR, Report No. 55/1997, </w:t>
      </w:r>
      <w:r w:rsidRPr="00FC4EC3">
        <w:rPr>
          <w:rFonts w:ascii="Times New Roman" w:hAnsi="Times New Roman" w:cs="Times New Roman"/>
          <w:i/>
          <w:iCs/>
        </w:rPr>
        <w:t xml:space="preserve">Juan Carlos Abella </w:t>
      </w:r>
      <w:r w:rsidRPr="00FC4EC3">
        <w:rPr>
          <w:rFonts w:ascii="Times New Roman" w:hAnsi="Times New Roman" w:cs="Times New Roman"/>
        </w:rPr>
        <w:t xml:space="preserve">(Argentina), </w:t>
      </w:r>
      <w:r>
        <w:rPr>
          <w:rFonts w:ascii="Times New Roman" w:hAnsi="Times New Roman" w:cs="Times New Roman"/>
        </w:rPr>
        <w:t>at 269 (Nov. 18</w:t>
      </w:r>
      <w:r w:rsidRPr="00FC4EC3">
        <w:rPr>
          <w:rFonts w:ascii="Times New Roman" w:hAnsi="Times New Roman" w:cs="Times New Roman"/>
        </w:rPr>
        <w:t xml:space="preserve">).  </w:t>
      </w:r>
    </w:p>
  </w:footnote>
  <w:footnote w:id="5">
    <w:p w:rsidR="001A2DE0" w:rsidRPr="00FC4EC3" w:rsidRDefault="001A2DE0" w:rsidP="00D60472">
      <w:pPr>
        <w:pStyle w:val="FootnoteText"/>
        <w:rPr>
          <w:rFonts w:ascii="Times New Roman" w:hAnsi="Times New Roman" w:cs="Times New Roman"/>
        </w:rPr>
      </w:pPr>
      <w:r w:rsidRPr="00FC4EC3">
        <w:rPr>
          <w:rStyle w:val="FootnoteReference"/>
          <w:rFonts w:ascii="Times New Roman" w:hAnsi="Times New Roman" w:cs="Times New Roman"/>
        </w:rPr>
        <w:footnoteRef/>
      </w:r>
      <w:r w:rsidRPr="00FC4EC3">
        <w:rPr>
          <w:rFonts w:ascii="Times New Roman" w:hAnsi="Times New Roman" w:cs="Times New Roman"/>
        </w:rPr>
        <w:t xml:space="preserve"> </w:t>
      </w:r>
      <w:r w:rsidRPr="00FC4EC3">
        <w:rPr>
          <w:rFonts w:ascii="Times New Roman" w:hAnsi="Times New Roman" w:cs="Times New Roman"/>
          <w:i/>
          <w:iCs/>
        </w:rPr>
        <w:t>Case of Juan Humberto Sánchez v. Honduras</w:t>
      </w:r>
      <w:r w:rsidRPr="00FC4EC3">
        <w:rPr>
          <w:rFonts w:ascii="Times New Roman" w:hAnsi="Times New Roman" w:cs="Times New Roman"/>
        </w:rPr>
        <w:t xml:space="preserve">, </w:t>
      </w:r>
      <w:r>
        <w:rPr>
          <w:rFonts w:ascii="Times New Roman" w:hAnsi="Times New Roman" w:cs="Times New Roman"/>
        </w:rPr>
        <w:t xml:space="preserve">2003 </w:t>
      </w:r>
      <w:r w:rsidRPr="00FC4EC3">
        <w:rPr>
          <w:rFonts w:ascii="Times New Roman" w:hAnsi="Times New Roman" w:cs="Times New Roman"/>
        </w:rPr>
        <w:t>Inter-A</w:t>
      </w:r>
      <w:r>
        <w:rPr>
          <w:rFonts w:ascii="Times New Roman" w:hAnsi="Times New Roman" w:cs="Times New Roman"/>
        </w:rPr>
        <w:t>m. Ct. H. R. (ser. C) No. 99, at121 (June 7</w:t>
      </w:r>
      <w:r w:rsidRPr="00FC4EC3">
        <w:rPr>
          <w:rFonts w:ascii="Times New Roman" w:hAnsi="Times New Roman" w:cs="Times New Roman"/>
        </w:rPr>
        <w:t xml:space="preserve">); </w:t>
      </w:r>
      <w:r w:rsidRPr="00FC4EC3">
        <w:rPr>
          <w:rFonts w:ascii="Times New Roman" w:hAnsi="Times New Roman" w:cs="Times New Roman"/>
          <w:i/>
          <w:iCs/>
        </w:rPr>
        <w:t>Case of Las Palmeras v. Colombia</w:t>
      </w:r>
      <w:r w:rsidRPr="00FC4EC3">
        <w:rPr>
          <w:rFonts w:ascii="Times New Roman" w:hAnsi="Times New Roman" w:cs="Times New Roman"/>
          <w:iCs/>
        </w:rPr>
        <w:t xml:space="preserve">, </w:t>
      </w:r>
      <w:r>
        <w:rPr>
          <w:rFonts w:ascii="Times New Roman" w:hAnsi="Times New Roman" w:cs="Times New Roman"/>
          <w:iCs/>
        </w:rPr>
        <w:t xml:space="preserve">2001 </w:t>
      </w:r>
      <w:r w:rsidRPr="00FC4EC3">
        <w:rPr>
          <w:rFonts w:ascii="Times New Roman" w:hAnsi="Times New Roman" w:cs="Times New Roman"/>
          <w:iCs/>
        </w:rPr>
        <w:t xml:space="preserve">Inter-Am. </w:t>
      </w:r>
      <w:r>
        <w:rPr>
          <w:rFonts w:ascii="Times New Roman" w:hAnsi="Times New Roman" w:cs="Times New Roman"/>
          <w:iCs/>
        </w:rPr>
        <w:t xml:space="preserve">Ct. H. R. (ser. C) No. 90, at </w:t>
      </w:r>
      <w:r w:rsidRPr="00FC4EC3">
        <w:rPr>
          <w:rFonts w:ascii="Times New Roman" w:hAnsi="Times New Roman" w:cs="Times New Roman"/>
          <w:iCs/>
        </w:rPr>
        <w:t>58</w:t>
      </w:r>
      <w:r w:rsidRPr="00FC4EC3">
        <w:rPr>
          <w:rFonts w:ascii="Times New Roman" w:hAnsi="Times New Roman" w:cs="Times New Roman"/>
        </w:rPr>
        <w:t xml:space="preserve"> (</w:t>
      </w:r>
      <w:r>
        <w:rPr>
          <w:rFonts w:ascii="Times New Roman" w:hAnsi="Times New Roman" w:cs="Times New Roman"/>
        </w:rPr>
        <w:t>Dec. 6</w:t>
      </w:r>
      <w:r w:rsidRPr="00FC4EC3">
        <w:rPr>
          <w:rFonts w:ascii="Times New Roman" w:hAnsi="Times New Roman" w:cs="Times New Roman"/>
        </w:rPr>
        <w:t>).</w:t>
      </w:r>
    </w:p>
  </w:footnote>
  <w:footnote w:id="6">
    <w:p w:rsidR="001A2DE0" w:rsidRDefault="001A2DE0" w:rsidP="00D60472">
      <w:pPr>
        <w:pStyle w:val="FootnoteText"/>
      </w:pPr>
      <w:r w:rsidRPr="00FC4EC3">
        <w:rPr>
          <w:rStyle w:val="FootnoteReference"/>
          <w:rFonts w:ascii="Times New Roman" w:hAnsi="Times New Roman" w:cs="Times New Roman"/>
        </w:rPr>
        <w:footnoteRef/>
      </w:r>
      <w:r w:rsidRPr="00FC4EC3">
        <w:rPr>
          <w:rFonts w:ascii="Times New Roman" w:hAnsi="Times New Roman" w:cs="Times New Roman"/>
        </w:rPr>
        <w:t xml:space="preserve"> </w:t>
      </w:r>
      <w:r w:rsidRPr="00FC4EC3">
        <w:rPr>
          <w:rFonts w:ascii="Times New Roman" w:hAnsi="Times New Roman" w:cs="Times New Roman"/>
          <w:i/>
        </w:rPr>
        <w:t>Velásquez Rodriguez Case</w:t>
      </w:r>
      <w:r w:rsidRPr="00FC4EC3">
        <w:rPr>
          <w:rFonts w:ascii="Times New Roman" w:hAnsi="Times New Roman" w:cs="Times New Roman"/>
        </w:rPr>
        <w:t xml:space="preserve">, </w:t>
      </w:r>
      <w:r>
        <w:rPr>
          <w:rFonts w:ascii="Times New Roman" w:hAnsi="Times New Roman" w:cs="Times New Roman"/>
        </w:rPr>
        <w:t xml:space="preserve">1988 </w:t>
      </w:r>
      <w:r w:rsidRPr="00FC4EC3">
        <w:rPr>
          <w:rFonts w:ascii="Times New Roman" w:hAnsi="Times New Roman" w:cs="Times New Roman"/>
        </w:rPr>
        <w:t>Inter-Am</w:t>
      </w:r>
      <w:r>
        <w:rPr>
          <w:rFonts w:ascii="Times New Roman" w:hAnsi="Times New Roman" w:cs="Times New Roman"/>
        </w:rPr>
        <w:t>. Ct. H.R. (ser. C) No. 1, at</w:t>
      </w:r>
      <w:r w:rsidRPr="00FC4EC3">
        <w:rPr>
          <w:rFonts w:ascii="Times New Roman" w:hAnsi="Times New Roman" w:cs="Times New Roman"/>
        </w:rPr>
        <w:t xml:space="preserve"> 88 (</w:t>
      </w:r>
      <w:r>
        <w:rPr>
          <w:rFonts w:ascii="Times New Roman" w:hAnsi="Times New Roman" w:cs="Times New Roman"/>
        </w:rPr>
        <w:t>July 29</w:t>
      </w:r>
      <w:r w:rsidRPr="00FC4EC3">
        <w:rPr>
          <w:rFonts w:ascii="Times New Roman" w:hAnsi="Times New Roman" w:cs="Times New Roman"/>
        </w:rPr>
        <w:t>).</w:t>
      </w:r>
      <w:r>
        <w:t xml:space="preserve">  </w:t>
      </w:r>
    </w:p>
  </w:footnote>
  <w:footnote w:id="7">
    <w:p w:rsidR="001A2DE0" w:rsidRPr="008A692F" w:rsidRDefault="001A2DE0">
      <w:pPr>
        <w:pStyle w:val="FootnoteText"/>
        <w:rPr>
          <w:rFonts w:ascii="Times New Roman" w:hAnsi="Times New Roman" w:cs="Times New Roman"/>
        </w:rPr>
      </w:pPr>
      <w:r w:rsidRPr="008A692F">
        <w:rPr>
          <w:rStyle w:val="FootnoteReference"/>
          <w:rFonts w:ascii="Times New Roman" w:hAnsi="Times New Roman" w:cs="Times New Roman"/>
        </w:rPr>
        <w:footnoteRef/>
      </w:r>
      <w:r w:rsidRPr="008A692F">
        <w:rPr>
          <w:rFonts w:ascii="Times New Roman" w:hAnsi="Times New Roman" w:cs="Times New Roman"/>
        </w:rPr>
        <w:t xml:space="preserve"> </w:t>
      </w:r>
      <w:r>
        <w:rPr>
          <w:rFonts w:ascii="Times New Roman" w:hAnsi="Times New Roman" w:cs="Times New Roman"/>
        </w:rPr>
        <w:t xml:space="preserve"> </w:t>
      </w:r>
      <w:r w:rsidRPr="008A692F">
        <w:rPr>
          <w:rFonts w:ascii="Times New Roman" w:hAnsi="Times New Roman" w:cs="Times New Roman"/>
        </w:rPr>
        <w:t>Compromis ¶ 32.</w:t>
      </w:r>
    </w:p>
  </w:footnote>
  <w:footnote w:id="8">
    <w:p w:rsidR="001A2DE0" w:rsidRPr="00477AC6" w:rsidRDefault="001A2DE0">
      <w:pPr>
        <w:pStyle w:val="FootnoteText"/>
        <w:rPr>
          <w:rFonts w:ascii="Times New Roman" w:hAnsi="Times New Roman" w:cs="Times New Roman"/>
        </w:rPr>
      </w:pPr>
      <w:r w:rsidRPr="00477AC6">
        <w:rPr>
          <w:rStyle w:val="FootnoteReference"/>
          <w:rFonts w:ascii="Times New Roman" w:hAnsi="Times New Roman" w:cs="Times New Roman"/>
        </w:rPr>
        <w:footnoteRef/>
      </w:r>
      <w:r w:rsidRPr="00477AC6">
        <w:rPr>
          <w:rFonts w:ascii="Times New Roman" w:hAnsi="Times New Roman" w:cs="Times New Roman"/>
        </w:rPr>
        <w:t xml:space="preserve"> </w:t>
      </w:r>
      <w:r>
        <w:rPr>
          <w:rFonts w:ascii="Times New Roman" w:hAnsi="Times New Roman" w:cs="Times New Roman"/>
        </w:rPr>
        <w:t xml:space="preserve"> </w:t>
      </w:r>
      <w:r w:rsidRPr="00477AC6">
        <w:rPr>
          <w:rFonts w:ascii="Times New Roman" w:hAnsi="Times New Roman" w:cs="Times New Roman"/>
        </w:rPr>
        <w:t>Compromis ¶</w:t>
      </w:r>
      <w:r>
        <w:rPr>
          <w:rFonts w:ascii="Times New Roman" w:hAnsi="Times New Roman" w:cs="Times New Roman"/>
        </w:rPr>
        <w:t xml:space="preserve"> </w:t>
      </w:r>
      <w:r w:rsidRPr="00477AC6">
        <w:rPr>
          <w:rFonts w:ascii="Times New Roman" w:hAnsi="Times New Roman" w:cs="Times New Roman"/>
        </w:rPr>
        <w:t xml:space="preserve">33. </w:t>
      </w:r>
    </w:p>
  </w:footnote>
  <w:footnote w:id="9">
    <w:p w:rsidR="001A2DE0" w:rsidRPr="00477AC6" w:rsidRDefault="001A2DE0">
      <w:pPr>
        <w:pStyle w:val="FootnoteText"/>
        <w:rPr>
          <w:rFonts w:ascii="Times New Roman" w:hAnsi="Times New Roman" w:cs="Times New Roman"/>
        </w:rPr>
      </w:pPr>
      <w:r w:rsidRPr="00477AC6">
        <w:rPr>
          <w:rStyle w:val="FootnoteReference"/>
          <w:rFonts w:ascii="Times New Roman" w:hAnsi="Times New Roman" w:cs="Times New Roman"/>
        </w:rPr>
        <w:footnoteRef/>
      </w:r>
      <w:r w:rsidRPr="00477AC6">
        <w:rPr>
          <w:rFonts w:ascii="Times New Roman" w:hAnsi="Times New Roman" w:cs="Times New Roman"/>
        </w:rPr>
        <w:t xml:space="preserve"> </w:t>
      </w:r>
      <w:r>
        <w:rPr>
          <w:rFonts w:ascii="Times New Roman" w:hAnsi="Times New Roman" w:cs="Times New Roman"/>
        </w:rPr>
        <w:t xml:space="preserve"> </w:t>
      </w:r>
      <w:r w:rsidRPr="00477AC6">
        <w:rPr>
          <w:rFonts w:ascii="Times New Roman" w:hAnsi="Times New Roman" w:cs="Times New Roman"/>
        </w:rPr>
        <w:t>Compromis ¶ 34.</w:t>
      </w:r>
    </w:p>
  </w:footnote>
  <w:footnote w:id="10">
    <w:p w:rsidR="001A2DE0" w:rsidRPr="00477AC6" w:rsidRDefault="001A2DE0" w:rsidP="00D60472">
      <w:pPr>
        <w:pStyle w:val="FootnoteText"/>
        <w:rPr>
          <w:rFonts w:ascii="Times New Roman" w:hAnsi="Times New Roman" w:cs="Times New Roman"/>
        </w:rPr>
      </w:pPr>
      <w:r w:rsidRPr="00477AC6">
        <w:rPr>
          <w:rStyle w:val="FootnoteReference"/>
          <w:rFonts w:ascii="Times New Roman" w:hAnsi="Times New Roman" w:cs="Times New Roman"/>
        </w:rPr>
        <w:footnoteRef/>
      </w:r>
      <w:r w:rsidRPr="00477AC6">
        <w:rPr>
          <w:rFonts w:ascii="Times New Roman" w:hAnsi="Times New Roman" w:cs="Times New Roman"/>
        </w:rPr>
        <w:t xml:space="preserve"> </w:t>
      </w:r>
      <w:r>
        <w:rPr>
          <w:rFonts w:ascii="Times New Roman" w:hAnsi="Times New Roman" w:cs="Times New Roman"/>
        </w:rPr>
        <w:t xml:space="preserve"> </w:t>
      </w:r>
      <w:r w:rsidRPr="00477AC6">
        <w:rPr>
          <w:rFonts w:ascii="Times New Roman" w:hAnsi="Times New Roman" w:cs="Times New Roman"/>
        </w:rPr>
        <w:t>Compromis ¶ 34.</w:t>
      </w:r>
    </w:p>
  </w:footnote>
  <w:footnote w:id="11">
    <w:p w:rsidR="001A2DE0" w:rsidRPr="00477AC6" w:rsidRDefault="001A2DE0" w:rsidP="00D60472">
      <w:pPr>
        <w:pStyle w:val="FootnoteText"/>
        <w:rPr>
          <w:rFonts w:ascii="Times New Roman" w:hAnsi="Times New Roman" w:cs="Times New Roman"/>
        </w:rPr>
      </w:pPr>
      <w:r w:rsidRPr="00477AC6">
        <w:rPr>
          <w:rStyle w:val="FootnoteReference"/>
          <w:rFonts w:ascii="Times New Roman" w:hAnsi="Times New Roman" w:cs="Times New Roman"/>
        </w:rPr>
        <w:footnoteRef/>
      </w:r>
      <w:r w:rsidRPr="00477AC6">
        <w:rPr>
          <w:rFonts w:ascii="Times New Roman" w:hAnsi="Times New Roman" w:cs="Times New Roman"/>
        </w:rPr>
        <w:t xml:space="preserve"> Compromis ¶ 36.</w:t>
      </w:r>
    </w:p>
  </w:footnote>
  <w:footnote w:id="12">
    <w:p w:rsidR="001A2DE0" w:rsidRPr="00761229" w:rsidRDefault="001A2DE0" w:rsidP="00D60472">
      <w:pPr>
        <w:pStyle w:val="FootnoteText"/>
        <w:rPr>
          <w:rFonts w:ascii="Times New Roman" w:hAnsi="Times New Roman" w:cs="Times New Roman"/>
        </w:rPr>
      </w:pPr>
      <w:r w:rsidRPr="00477AC6">
        <w:rPr>
          <w:rStyle w:val="FootnoteReference"/>
          <w:rFonts w:ascii="Times New Roman" w:hAnsi="Times New Roman" w:cs="Times New Roman"/>
        </w:rPr>
        <w:footnoteRef/>
      </w:r>
      <w:r w:rsidRPr="00477AC6">
        <w:rPr>
          <w:rFonts w:ascii="Times New Roman" w:hAnsi="Times New Roman" w:cs="Times New Roman"/>
        </w:rPr>
        <w:t xml:space="preserve"> Compromis ¶ 38.</w:t>
      </w:r>
    </w:p>
  </w:footnote>
  <w:footnote w:id="13">
    <w:p w:rsidR="001A2DE0" w:rsidRDefault="001A2DE0" w:rsidP="00D60472">
      <w:pPr>
        <w:pStyle w:val="FootnoteText"/>
      </w:pPr>
      <w:r w:rsidRPr="00761229">
        <w:rPr>
          <w:rStyle w:val="FootnoteReference"/>
          <w:rFonts w:ascii="Times New Roman" w:hAnsi="Times New Roman" w:cs="Times New Roman"/>
        </w:rPr>
        <w:footnoteRef/>
      </w:r>
      <w:r w:rsidRPr="00761229">
        <w:rPr>
          <w:rFonts w:ascii="Times New Roman" w:hAnsi="Times New Roman" w:cs="Times New Roman"/>
        </w:rPr>
        <w:t xml:space="preserve"> Corrections and Clarifications to the Compromis ¶ 16.</w:t>
      </w:r>
    </w:p>
  </w:footnote>
  <w:footnote w:id="14">
    <w:p w:rsidR="001A2DE0" w:rsidRPr="00BB52CB" w:rsidRDefault="001A2DE0" w:rsidP="00D60472">
      <w:pPr>
        <w:pStyle w:val="FootnoteText"/>
        <w:rPr>
          <w:rFonts w:ascii="Times New Roman" w:hAnsi="Times New Roman" w:cs="Times New Roman"/>
          <w:i/>
        </w:rPr>
      </w:pPr>
      <w:r w:rsidRPr="00BB52CB">
        <w:rPr>
          <w:rStyle w:val="FootnoteReference"/>
          <w:rFonts w:ascii="Times New Roman" w:hAnsi="Times New Roman" w:cs="Times New Roman"/>
        </w:rPr>
        <w:footnoteRef/>
      </w:r>
      <w:r w:rsidRPr="00BB52CB">
        <w:rPr>
          <w:rFonts w:ascii="Times New Roman" w:hAnsi="Times New Roman" w:cs="Times New Roman"/>
        </w:rPr>
        <w:t xml:space="preserve"> </w:t>
      </w:r>
      <w:r w:rsidRPr="00D42E9B">
        <w:rPr>
          <w:rFonts w:ascii="Times New Roman" w:hAnsi="Times New Roman" w:cs="Times New Roman"/>
          <w:i/>
        </w:rPr>
        <w:t>See</w:t>
      </w:r>
      <w:r w:rsidRPr="00BB52CB">
        <w:rPr>
          <w:rFonts w:ascii="Times New Roman" w:hAnsi="Times New Roman" w:cs="Times New Roman"/>
        </w:rPr>
        <w:t xml:space="preserve"> </w:t>
      </w:r>
      <w:r w:rsidRPr="00BB52CB">
        <w:rPr>
          <w:rFonts w:ascii="Times New Roman" w:hAnsi="Times New Roman" w:cs="Times New Roman"/>
          <w:i/>
          <w:iCs/>
        </w:rPr>
        <w:t xml:space="preserve">Velásquez Rodríguez Case </w:t>
      </w:r>
      <w:r w:rsidRPr="00BB52CB">
        <w:rPr>
          <w:rFonts w:ascii="Times New Roman" w:hAnsi="Times New Roman" w:cs="Times New Roman"/>
        </w:rPr>
        <w:t>at 64. An “adequate domestic remedy” is defined as one which is “suitable to address the infringement of a legal right.”</w:t>
      </w:r>
    </w:p>
  </w:footnote>
  <w:footnote w:id="15">
    <w:p w:rsidR="001A2DE0" w:rsidRPr="00BB52CB" w:rsidRDefault="001A2DE0" w:rsidP="00D60472">
      <w:pPr>
        <w:pStyle w:val="FootnoteText"/>
        <w:rPr>
          <w:rFonts w:ascii="Times New Roman" w:hAnsi="Times New Roman" w:cs="Times New Roman"/>
        </w:rPr>
      </w:pPr>
      <w:r w:rsidRPr="00BB52CB">
        <w:rPr>
          <w:rStyle w:val="FootnoteReference"/>
          <w:rFonts w:ascii="Times New Roman" w:hAnsi="Times New Roman" w:cs="Times New Roman"/>
        </w:rPr>
        <w:footnoteRef/>
      </w:r>
      <w:r w:rsidRPr="00BB52CB">
        <w:rPr>
          <w:rFonts w:ascii="Times New Roman" w:hAnsi="Times New Roman" w:cs="Times New Roman"/>
        </w:rPr>
        <w:t xml:space="preserve"> Compromis ¶ 32.</w:t>
      </w:r>
    </w:p>
  </w:footnote>
  <w:footnote w:id="16">
    <w:p w:rsidR="001A2DE0" w:rsidRPr="00BB52CB" w:rsidRDefault="001A2DE0" w:rsidP="00D60472">
      <w:pPr>
        <w:pStyle w:val="FootnoteText"/>
        <w:rPr>
          <w:rFonts w:ascii="Times New Roman" w:hAnsi="Times New Roman" w:cs="Times New Roman"/>
        </w:rPr>
      </w:pPr>
      <w:r w:rsidRPr="00BB52CB">
        <w:rPr>
          <w:rStyle w:val="FootnoteReference"/>
          <w:rFonts w:ascii="Times New Roman" w:hAnsi="Times New Roman" w:cs="Times New Roman"/>
        </w:rPr>
        <w:footnoteRef/>
      </w:r>
      <w:r w:rsidRPr="00BB52CB">
        <w:rPr>
          <w:rFonts w:ascii="Times New Roman" w:hAnsi="Times New Roman" w:cs="Times New Roman"/>
        </w:rPr>
        <w:t xml:space="preserve"> Compromis </w:t>
      </w:r>
      <w:r>
        <w:rPr>
          <w:rFonts w:ascii="Times New Roman" w:hAnsi="Times New Roman" w:cs="Times New Roman"/>
        </w:rPr>
        <w:t xml:space="preserve">¶ </w:t>
      </w:r>
      <w:r w:rsidRPr="00BB52CB">
        <w:rPr>
          <w:rFonts w:ascii="Times New Roman" w:hAnsi="Times New Roman" w:cs="Times New Roman"/>
        </w:rPr>
        <w:t>33.</w:t>
      </w:r>
    </w:p>
  </w:footnote>
  <w:footnote w:id="17">
    <w:p w:rsidR="001A2DE0" w:rsidRPr="00BB52CB" w:rsidRDefault="001A2DE0" w:rsidP="00D60472">
      <w:pPr>
        <w:pStyle w:val="FootnoteText"/>
        <w:rPr>
          <w:rFonts w:ascii="Times New Roman" w:hAnsi="Times New Roman" w:cs="Times New Roman"/>
        </w:rPr>
      </w:pPr>
      <w:r w:rsidRPr="00BB52CB">
        <w:rPr>
          <w:rStyle w:val="FootnoteReference"/>
          <w:rFonts w:ascii="Times New Roman" w:hAnsi="Times New Roman" w:cs="Times New Roman"/>
        </w:rPr>
        <w:footnoteRef/>
      </w:r>
      <w:r w:rsidRPr="00BB52CB">
        <w:rPr>
          <w:rFonts w:ascii="Times New Roman" w:hAnsi="Times New Roman" w:cs="Times New Roman"/>
        </w:rPr>
        <w:t xml:space="preserve"> American Convention at art. 8(2)(h).</w:t>
      </w:r>
    </w:p>
  </w:footnote>
  <w:footnote w:id="18">
    <w:p w:rsidR="001A2DE0" w:rsidRPr="00BB52CB" w:rsidRDefault="001A2DE0" w:rsidP="00D60472">
      <w:pPr>
        <w:pStyle w:val="FootnoteText"/>
        <w:rPr>
          <w:rFonts w:ascii="Times New Roman" w:hAnsi="Times New Roman" w:cs="Times New Roman"/>
        </w:rPr>
      </w:pPr>
      <w:r w:rsidRPr="00BB52CB">
        <w:rPr>
          <w:rStyle w:val="FootnoteReference"/>
          <w:rFonts w:ascii="Times New Roman" w:hAnsi="Times New Roman" w:cs="Times New Roman"/>
        </w:rPr>
        <w:footnoteRef/>
      </w:r>
      <w:r w:rsidRPr="00BB52CB">
        <w:rPr>
          <w:rFonts w:ascii="Times New Roman" w:hAnsi="Times New Roman" w:cs="Times New Roman"/>
        </w:rPr>
        <w:t xml:space="preserve"> American Convention at art. 46</w:t>
      </w:r>
      <w:r>
        <w:rPr>
          <w:rFonts w:ascii="Times New Roman" w:hAnsi="Times New Roman" w:cs="Times New Roman"/>
        </w:rPr>
        <w:t>(1)</w:t>
      </w:r>
      <w:r w:rsidRPr="00BB52CB">
        <w:rPr>
          <w:rFonts w:ascii="Times New Roman" w:hAnsi="Times New Roman" w:cs="Times New Roman"/>
        </w:rPr>
        <w:t>(b).</w:t>
      </w:r>
    </w:p>
  </w:footnote>
  <w:footnote w:id="19">
    <w:p w:rsidR="001A2DE0" w:rsidRPr="00BB52CB" w:rsidRDefault="001A2DE0" w:rsidP="00D60472">
      <w:pPr>
        <w:pStyle w:val="FootnoteText"/>
        <w:rPr>
          <w:rFonts w:ascii="Times New Roman" w:hAnsi="Times New Roman" w:cs="Times New Roman"/>
        </w:rPr>
      </w:pPr>
      <w:r w:rsidRPr="00BB52CB">
        <w:rPr>
          <w:rStyle w:val="FootnoteReference"/>
          <w:rFonts w:ascii="Times New Roman" w:hAnsi="Times New Roman" w:cs="Times New Roman"/>
        </w:rPr>
        <w:footnoteRef/>
      </w:r>
      <w:r w:rsidRPr="00BB52CB">
        <w:rPr>
          <w:rFonts w:ascii="Times New Roman" w:hAnsi="Times New Roman" w:cs="Times New Roman"/>
        </w:rPr>
        <w:t xml:space="preserve"> </w:t>
      </w:r>
      <w:r w:rsidRPr="00BB52CB">
        <w:rPr>
          <w:rFonts w:ascii="Times New Roman" w:hAnsi="Times New Roman" w:cs="Times New Roman"/>
          <w:i/>
        </w:rPr>
        <w:t>Velásquez Rodriguez Case</w:t>
      </w:r>
      <w:r w:rsidRPr="00BB52CB">
        <w:rPr>
          <w:rFonts w:ascii="Times New Roman" w:hAnsi="Times New Roman" w:cs="Times New Roman"/>
        </w:rPr>
        <w:t xml:space="preserve"> at 88.  </w:t>
      </w:r>
    </w:p>
  </w:footnote>
  <w:footnote w:id="20">
    <w:p w:rsidR="001A2DE0" w:rsidRPr="00BB52CB" w:rsidRDefault="001A2DE0" w:rsidP="00D60472">
      <w:pPr>
        <w:pStyle w:val="FootnoteText"/>
        <w:rPr>
          <w:rFonts w:ascii="Times New Roman" w:hAnsi="Times New Roman" w:cs="Times New Roman"/>
        </w:rPr>
      </w:pPr>
      <w:r w:rsidRPr="00BB52CB">
        <w:rPr>
          <w:rStyle w:val="FootnoteReference"/>
          <w:rFonts w:ascii="Times New Roman" w:hAnsi="Times New Roman" w:cs="Times New Roman"/>
        </w:rPr>
        <w:footnoteRef/>
      </w:r>
      <w:r w:rsidRPr="00BB52CB">
        <w:rPr>
          <w:rFonts w:ascii="Times New Roman" w:hAnsi="Times New Roman" w:cs="Times New Roman"/>
        </w:rPr>
        <w:t xml:space="preserve"> Compromis ¶ 34.</w:t>
      </w:r>
    </w:p>
  </w:footnote>
  <w:footnote w:id="21">
    <w:p w:rsidR="001A2DE0" w:rsidRDefault="001A2DE0" w:rsidP="00D60472">
      <w:pPr>
        <w:pStyle w:val="FootnoteText"/>
      </w:pPr>
      <w:r w:rsidRPr="00BB52CB">
        <w:rPr>
          <w:rStyle w:val="FootnoteReference"/>
          <w:rFonts w:ascii="Times New Roman" w:hAnsi="Times New Roman" w:cs="Times New Roman"/>
        </w:rPr>
        <w:footnoteRef/>
      </w:r>
      <w:r w:rsidRPr="00BB52CB">
        <w:rPr>
          <w:rFonts w:ascii="Times New Roman" w:hAnsi="Times New Roman" w:cs="Times New Roman"/>
        </w:rPr>
        <w:t xml:space="preserve"> Compromis ¶ 35.</w:t>
      </w:r>
    </w:p>
  </w:footnote>
  <w:footnote w:id="22">
    <w:p w:rsidR="001A2DE0" w:rsidRPr="00120885" w:rsidRDefault="001A2DE0" w:rsidP="00D60472">
      <w:pPr>
        <w:pStyle w:val="FootnoteText"/>
        <w:rPr>
          <w:rFonts w:ascii="Times New Roman" w:hAnsi="Times New Roman" w:cs="Times New Roman"/>
        </w:rPr>
      </w:pPr>
      <w:r w:rsidRPr="00120885">
        <w:rPr>
          <w:rStyle w:val="FootnoteReference"/>
          <w:rFonts w:ascii="Times New Roman" w:hAnsi="Times New Roman" w:cs="Times New Roman"/>
        </w:rPr>
        <w:footnoteRef/>
      </w:r>
      <w:r w:rsidRPr="00120885">
        <w:rPr>
          <w:rFonts w:ascii="Times New Roman" w:hAnsi="Times New Roman" w:cs="Times New Roman"/>
        </w:rPr>
        <w:t xml:space="preserve"> Compromis ¶ 33, 35.</w:t>
      </w:r>
    </w:p>
  </w:footnote>
  <w:footnote w:id="23">
    <w:p w:rsidR="001A2DE0" w:rsidRDefault="001A2DE0" w:rsidP="00D60472">
      <w:pPr>
        <w:pStyle w:val="FootnoteText"/>
      </w:pPr>
      <w:r w:rsidRPr="00120885">
        <w:rPr>
          <w:rStyle w:val="FootnoteReference"/>
          <w:rFonts w:ascii="Times New Roman" w:hAnsi="Times New Roman" w:cs="Times New Roman"/>
        </w:rPr>
        <w:footnoteRef/>
      </w:r>
      <w:r w:rsidRPr="00120885">
        <w:rPr>
          <w:rFonts w:ascii="Times New Roman" w:hAnsi="Times New Roman" w:cs="Times New Roman"/>
        </w:rPr>
        <w:t xml:space="preserve"> Compromis ¶ 39.</w:t>
      </w:r>
    </w:p>
  </w:footnote>
  <w:footnote w:id="24">
    <w:p w:rsidR="001A2DE0" w:rsidRPr="0011783A" w:rsidRDefault="001A2DE0" w:rsidP="00D60472">
      <w:pPr>
        <w:pStyle w:val="FootnoteText"/>
        <w:rPr>
          <w:rFonts w:ascii="Times New Roman" w:hAnsi="Times New Roman" w:cs="Times New Roman"/>
        </w:rPr>
      </w:pPr>
      <w:r w:rsidRPr="0011783A">
        <w:rPr>
          <w:rStyle w:val="FootnoteReference"/>
          <w:rFonts w:ascii="Times New Roman" w:hAnsi="Times New Roman" w:cs="Times New Roman"/>
        </w:rPr>
        <w:footnoteRef/>
      </w:r>
      <w:r w:rsidRPr="0011783A">
        <w:rPr>
          <w:rFonts w:ascii="Times New Roman" w:hAnsi="Times New Roman" w:cs="Times New Roman"/>
        </w:rPr>
        <w:t xml:space="preserve"> American Convention at 46(1)(b).</w:t>
      </w:r>
    </w:p>
  </w:footnote>
  <w:footnote w:id="25">
    <w:p w:rsidR="001A2DE0" w:rsidRPr="00FE292F" w:rsidRDefault="001A2DE0" w:rsidP="00D60472">
      <w:pPr>
        <w:pStyle w:val="FootnoteText"/>
        <w:rPr>
          <w:rFonts w:ascii="Times New Roman" w:hAnsi="Times New Roman" w:cs="Times New Roman"/>
        </w:rPr>
      </w:pPr>
      <w:r w:rsidRPr="00FE292F">
        <w:rPr>
          <w:rStyle w:val="FootnoteReference"/>
          <w:rFonts w:ascii="Times New Roman" w:hAnsi="Times New Roman" w:cs="Times New Roman"/>
        </w:rPr>
        <w:footnoteRef/>
      </w:r>
      <w:r w:rsidRPr="00FE292F">
        <w:rPr>
          <w:rFonts w:ascii="Times New Roman" w:hAnsi="Times New Roman" w:cs="Times New Roman"/>
        </w:rPr>
        <w:t xml:space="preserve"> American Convention at 46(2)(b).</w:t>
      </w:r>
    </w:p>
  </w:footnote>
  <w:footnote w:id="26">
    <w:p w:rsidR="001A2DE0" w:rsidRPr="00FE292F" w:rsidRDefault="001A2DE0" w:rsidP="00D60472">
      <w:pPr>
        <w:pStyle w:val="FootnoteText"/>
        <w:rPr>
          <w:rFonts w:ascii="Times New Roman" w:hAnsi="Times New Roman" w:cs="Times New Roman"/>
          <w:i/>
        </w:rPr>
      </w:pPr>
      <w:r w:rsidRPr="00FE292F">
        <w:rPr>
          <w:rStyle w:val="FootnoteReference"/>
          <w:rFonts w:ascii="Times New Roman" w:hAnsi="Times New Roman" w:cs="Times New Roman"/>
        </w:rPr>
        <w:footnoteRef/>
      </w:r>
      <w:r w:rsidRPr="00FE292F">
        <w:rPr>
          <w:rFonts w:ascii="Times New Roman" w:hAnsi="Times New Roman" w:cs="Times New Roman"/>
        </w:rPr>
        <w:t xml:space="preserve"> IACHR, Report No. 43/1998, </w:t>
      </w:r>
      <w:r w:rsidRPr="00FE292F">
        <w:rPr>
          <w:rFonts w:ascii="Times New Roman" w:hAnsi="Times New Roman" w:cs="Times New Roman"/>
          <w:i/>
        </w:rPr>
        <w:t xml:space="preserve">Haniff Hilaire </w:t>
      </w:r>
      <w:r w:rsidRPr="00FE292F">
        <w:rPr>
          <w:rFonts w:ascii="Times New Roman" w:hAnsi="Times New Roman" w:cs="Times New Roman"/>
        </w:rPr>
        <w:t xml:space="preserve">(Trinidad and Tobago), at </w:t>
      </w:r>
      <w:r>
        <w:rPr>
          <w:rFonts w:ascii="Times New Roman" w:hAnsi="Times New Roman" w:cs="Times New Roman"/>
        </w:rPr>
        <w:t>16 (Sept.</w:t>
      </w:r>
      <w:r w:rsidRPr="00FE292F">
        <w:rPr>
          <w:rFonts w:ascii="Times New Roman" w:hAnsi="Times New Roman" w:cs="Times New Roman"/>
        </w:rPr>
        <w:t xml:space="preserve"> 25).</w:t>
      </w:r>
    </w:p>
  </w:footnote>
  <w:footnote w:id="27">
    <w:p w:rsidR="001A2DE0" w:rsidRDefault="001A2DE0" w:rsidP="00120885">
      <w:pPr>
        <w:pStyle w:val="FootnoteText"/>
      </w:pPr>
      <w:r>
        <w:rPr>
          <w:rStyle w:val="FootnoteReference"/>
        </w:rPr>
        <w:footnoteRef/>
      </w:r>
      <w:r>
        <w:t xml:space="preserve"> </w:t>
      </w:r>
      <w:r>
        <w:rPr>
          <w:rFonts w:ascii="Times New Roman" w:hAnsi="Times New Roman" w:cs="Times New Roman"/>
        </w:rPr>
        <w:t>Compromis ¶ 35.</w:t>
      </w:r>
    </w:p>
  </w:footnote>
  <w:footnote w:id="28">
    <w:p w:rsidR="001A2DE0" w:rsidRDefault="001A2DE0" w:rsidP="00120885">
      <w:pPr>
        <w:pStyle w:val="FootnoteText"/>
      </w:pPr>
      <w:r>
        <w:rPr>
          <w:rStyle w:val="FootnoteReference"/>
        </w:rPr>
        <w:footnoteRef/>
      </w:r>
      <w:r>
        <w:t xml:space="preserve"> </w:t>
      </w:r>
      <w:r>
        <w:rPr>
          <w:rFonts w:ascii="Times New Roman" w:hAnsi="Times New Roman" w:cs="Times New Roman"/>
        </w:rPr>
        <w:t>Rules of Procedure of the Inter-American Commission on Human Rights, 25 Nov. 2000, OAS, art. 25(9).</w:t>
      </w:r>
    </w:p>
  </w:footnote>
  <w:footnote w:id="29">
    <w:p w:rsidR="001A2DE0" w:rsidRPr="00F13C82" w:rsidRDefault="001A2DE0" w:rsidP="00D60472">
      <w:pPr>
        <w:pStyle w:val="FootnoteText"/>
        <w:rPr>
          <w:rFonts w:ascii="Times New Roman" w:hAnsi="Times New Roman" w:cs="Times New Roman"/>
        </w:rPr>
      </w:pPr>
      <w:r w:rsidRPr="00F13C82">
        <w:rPr>
          <w:rStyle w:val="FootnoteReference"/>
          <w:rFonts w:ascii="Times New Roman" w:hAnsi="Times New Roman" w:cs="Times New Roman"/>
        </w:rPr>
        <w:footnoteRef/>
      </w:r>
      <w:r w:rsidRPr="00F13C82">
        <w:rPr>
          <w:rFonts w:ascii="Times New Roman" w:hAnsi="Times New Roman" w:cs="Times New Roman"/>
        </w:rPr>
        <w:t xml:space="preserve"> American Convention at art. 63(2).  </w:t>
      </w:r>
    </w:p>
  </w:footnote>
  <w:footnote w:id="30">
    <w:p w:rsidR="001A2DE0" w:rsidRPr="00F13C82" w:rsidRDefault="001A2DE0" w:rsidP="00D60472">
      <w:pPr>
        <w:pStyle w:val="FootnoteText"/>
        <w:rPr>
          <w:rFonts w:ascii="Times New Roman" w:hAnsi="Times New Roman" w:cs="Times New Roman"/>
        </w:rPr>
      </w:pPr>
      <w:r w:rsidRPr="00F13C82">
        <w:rPr>
          <w:rStyle w:val="FootnoteReference"/>
          <w:rFonts w:ascii="Times New Roman" w:hAnsi="Times New Roman" w:cs="Times New Roman"/>
        </w:rPr>
        <w:footnoteRef/>
      </w:r>
      <w:r w:rsidRPr="00F13C82">
        <w:rPr>
          <w:rFonts w:ascii="Times New Roman" w:hAnsi="Times New Roman" w:cs="Times New Roman"/>
        </w:rPr>
        <w:t xml:space="preserve"> </w:t>
      </w:r>
      <w:r w:rsidRPr="00F13C82">
        <w:rPr>
          <w:rFonts w:ascii="Times New Roman" w:hAnsi="Times New Roman" w:cs="Times New Roman"/>
          <w:i/>
          <w:iCs/>
        </w:rPr>
        <w:t>Matter of Alvarado Reyes et al.</w:t>
      </w:r>
      <w:r w:rsidRPr="00F13C82">
        <w:rPr>
          <w:rFonts w:ascii="Times New Roman" w:hAnsi="Times New Roman" w:cs="Times New Roman"/>
          <w:iCs/>
        </w:rPr>
        <w:t>, 2011</w:t>
      </w:r>
      <w:r w:rsidRPr="00F13C82">
        <w:rPr>
          <w:rFonts w:ascii="Times New Roman" w:hAnsi="Times New Roman" w:cs="Times New Roman"/>
          <w:i/>
          <w:iCs/>
        </w:rPr>
        <w:t xml:space="preserve"> </w:t>
      </w:r>
      <w:r>
        <w:rPr>
          <w:rFonts w:ascii="Times New Roman" w:hAnsi="Times New Roman" w:cs="Times New Roman"/>
          <w:iCs/>
        </w:rPr>
        <w:t xml:space="preserve">Order of the </w:t>
      </w:r>
      <w:r w:rsidRPr="00F13C82">
        <w:rPr>
          <w:rFonts w:ascii="Times New Roman" w:hAnsi="Times New Roman" w:cs="Times New Roman"/>
        </w:rPr>
        <w:t xml:space="preserve">Inter-Am. Ct. H.R., </w:t>
      </w:r>
      <w:r>
        <w:rPr>
          <w:rFonts w:ascii="Times New Roman" w:hAnsi="Times New Roman" w:cs="Times New Roman"/>
        </w:rPr>
        <w:t>Provisional Measures</w:t>
      </w:r>
      <w:r w:rsidRPr="00F13C82">
        <w:rPr>
          <w:rFonts w:ascii="Times New Roman" w:hAnsi="Times New Roman" w:cs="Times New Roman"/>
        </w:rPr>
        <w:t>, at 16 (April 1).</w:t>
      </w:r>
    </w:p>
  </w:footnote>
  <w:footnote w:id="31">
    <w:p w:rsidR="001A2DE0" w:rsidRPr="00F13C82" w:rsidRDefault="001A2DE0" w:rsidP="00D60472">
      <w:pPr>
        <w:pStyle w:val="FootnoteText"/>
        <w:rPr>
          <w:rFonts w:ascii="Times New Roman" w:hAnsi="Times New Roman" w:cs="Times New Roman"/>
        </w:rPr>
      </w:pPr>
      <w:r w:rsidRPr="00F13C82">
        <w:rPr>
          <w:rStyle w:val="FootnoteReference"/>
          <w:rFonts w:ascii="Times New Roman" w:hAnsi="Times New Roman" w:cs="Times New Roman"/>
        </w:rPr>
        <w:footnoteRef/>
      </w:r>
      <w:r w:rsidRPr="00F13C82">
        <w:rPr>
          <w:rFonts w:ascii="Times New Roman" w:hAnsi="Times New Roman" w:cs="Times New Roman"/>
        </w:rPr>
        <w:t xml:space="preserve"> Laurence Burgorgue-Larsen, Amaya Ubeda de Torres, and Rosalind Greenstein, </w:t>
      </w:r>
      <w:r w:rsidRPr="00F13C82">
        <w:rPr>
          <w:rFonts w:ascii="Times New Roman" w:hAnsi="Times New Roman" w:cs="Times New Roman"/>
          <w:i/>
          <w:iCs/>
        </w:rPr>
        <w:t>The Inter-American Court of Human Rights: Case Law and Commentary</w:t>
      </w:r>
      <w:r w:rsidRPr="00F13C82">
        <w:rPr>
          <w:rFonts w:ascii="Times New Roman" w:hAnsi="Times New Roman" w:cs="Times New Roman"/>
        </w:rPr>
        <w:t xml:space="preserve">, Oxford University Press (2011).  </w:t>
      </w:r>
    </w:p>
  </w:footnote>
  <w:footnote w:id="32">
    <w:p w:rsidR="001A2DE0" w:rsidRPr="00F13C82" w:rsidRDefault="001A2DE0" w:rsidP="00D60472">
      <w:pPr>
        <w:pStyle w:val="FootnoteText"/>
        <w:rPr>
          <w:rFonts w:ascii="Times New Roman" w:hAnsi="Times New Roman" w:cs="Times New Roman"/>
        </w:rPr>
      </w:pPr>
      <w:r w:rsidRPr="00F13C82">
        <w:rPr>
          <w:rStyle w:val="FootnoteReference"/>
          <w:rFonts w:ascii="Times New Roman" w:hAnsi="Times New Roman" w:cs="Times New Roman"/>
        </w:rPr>
        <w:footnoteRef/>
      </w:r>
      <w:r w:rsidRPr="00F13C82">
        <w:rPr>
          <w:rFonts w:ascii="Times New Roman" w:hAnsi="Times New Roman" w:cs="Times New Roman"/>
        </w:rPr>
        <w:t xml:space="preserve"> </w:t>
      </w:r>
      <w:r w:rsidRPr="00F13C82">
        <w:rPr>
          <w:rFonts w:ascii="Times New Roman" w:hAnsi="Times New Roman" w:cs="Times New Roman"/>
          <w:i/>
          <w:iCs/>
        </w:rPr>
        <w:t>Matter of Monagas Judicial Confinement Center</w:t>
      </w:r>
      <w:r w:rsidRPr="00F13C82">
        <w:rPr>
          <w:rFonts w:ascii="Times New Roman" w:hAnsi="Times New Roman" w:cs="Times New Roman"/>
        </w:rPr>
        <w:t xml:space="preserve">, 2009 </w:t>
      </w:r>
      <w:r>
        <w:rPr>
          <w:rFonts w:ascii="Times New Roman" w:hAnsi="Times New Roman" w:cs="Times New Roman"/>
        </w:rPr>
        <w:t xml:space="preserve">Order of the </w:t>
      </w:r>
      <w:r w:rsidRPr="00F13C82">
        <w:rPr>
          <w:rFonts w:ascii="Times New Roman" w:hAnsi="Times New Roman" w:cs="Times New Roman"/>
        </w:rPr>
        <w:t xml:space="preserve">Inter-Am. Ct. H.R., </w:t>
      </w:r>
      <w:r>
        <w:rPr>
          <w:rFonts w:ascii="Times New Roman" w:hAnsi="Times New Roman" w:cs="Times New Roman"/>
        </w:rPr>
        <w:t>Provisional Measures</w:t>
      </w:r>
      <w:r w:rsidRPr="00F13C82">
        <w:rPr>
          <w:rFonts w:ascii="Times New Roman" w:hAnsi="Times New Roman" w:cs="Times New Roman"/>
        </w:rPr>
        <w:t>, at 2 (Nov. 24).</w:t>
      </w:r>
    </w:p>
  </w:footnote>
  <w:footnote w:id="33">
    <w:p w:rsidR="001A2DE0" w:rsidRDefault="001A2DE0" w:rsidP="00D60472">
      <w:pPr>
        <w:pStyle w:val="FootnoteText"/>
      </w:pPr>
      <w:r w:rsidRPr="00F13C82">
        <w:rPr>
          <w:rStyle w:val="FootnoteReference"/>
          <w:rFonts w:ascii="Times New Roman" w:hAnsi="Times New Roman" w:cs="Times New Roman"/>
        </w:rPr>
        <w:footnoteRef/>
      </w:r>
      <w:r w:rsidRPr="00F13C82">
        <w:rPr>
          <w:rFonts w:ascii="Times New Roman" w:hAnsi="Times New Roman" w:cs="Times New Roman"/>
        </w:rPr>
        <w:t xml:space="preserve"> </w:t>
      </w:r>
      <w:r w:rsidRPr="00F13C82">
        <w:rPr>
          <w:rFonts w:ascii="Times New Roman" w:hAnsi="Times New Roman" w:cs="Times New Roman"/>
          <w:i/>
          <w:iCs/>
        </w:rPr>
        <w:t xml:space="preserve">Matter of Mery Naranjo et al., </w:t>
      </w:r>
      <w:r w:rsidRPr="00F13C82">
        <w:rPr>
          <w:rFonts w:ascii="Times New Roman" w:hAnsi="Times New Roman" w:cs="Times New Roman"/>
        </w:rPr>
        <w:t xml:space="preserve">2011 </w:t>
      </w:r>
      <w:r>
        <w:rPr>
          <w:rFonts w:ascii="Times New Roman" w:hAnsi="Times New Roman" w:cs="Times New Roman"/>
        </w:rPr>
        <w:t xml:space="preserve">Order of the </w:t>
      </w:r>
      <w:r w:rsidRPr="00F13C82">
        <w:rPr>
          <w:rFonts w:ascii="Times New Roman" w:hAnsi="Times New Roman" w:cs="Times New Roman"/>
        </w:rPr>
        <w:t>Inter-Am.</w:t>
      </w:r>
      <w:r>
        <w:rPr>
          <w:rFonts w:ascii="Times New Roman" w:hAnsi="Times New Roman" w:cs="Times New Roman"/>
        </w:rPr>
        <w:t xml:space="preserve"> Ct. H.R., Provisional Measures</w:t>
      </w:r>
      <w:r w:rsidRPr="00F13C82">
        <w:rPr>
          <w:rFonts w:ascii="Times New Roman" w:hAnsi="Times New Roman" w:cs="Times New Roman"/>
        </w:rPr>
        <w:t>, at 11 (Mar. 4).</w:t>
      </w:r>
      <w:r>
        <w:t xml:space="preserve"> </w:t>
      </w:r>
    </w:p>
  </w:footnote>
  <w:footnote w:id="34">
    <w:p w:rsidR="001A2DE0" w:rsidRPr="000C4BF7" w:rsidRDefault="001A2DE0" w:rsidP="00D60472">
      <w:pPr>
        <w:pStyle w:val="FootnoteText"/>
        <w:rPr>
          <w:rFonts w:ascii="Times New Roman" w:hAnsi="Times New Roman" w:cs="Times New Roman"/>
        </w:rPr>
      </w:pPr>
      <w:r w:rsidRPr="000C4BF7">
        <w:rPr>
          <w:rStyle w:val="FootnoteReference"/>
          <w:rFonts w:ascii="Times New Roman" w:hAnsi="Times New Roman" w:cs="Times New Roman"/>
        </w:rPr>
        <w:footnoteRef/>
      </w:r>
      <w:r w:rsidRPr="000C4BF7">
        <w:rPr>
          <w:rFonts w:ascii="Times New Roman" w:hAnsi="Times New Roman" w:cs="Times New Roman"/>
        </w:rPr>
        <w:t xml:space="preserve"> Compromis ¶ 28.</w:t>
      </w:r>
    </w:p>
  </w:footnote>
  <w:footnote w:id="35">
    <w:p w:rsidR="001A2DE0" w:rsidRPr="000C4BF7" w:rsidRDefault="001A2DE0" w:rsidP="00D60472">
      <w:pPr>
        <w:pStyle w:val="FootnoteText"/>
        <w:rPr>
          <w:rFonts w:ascii="Times New Roman" w:hAnsi="Times New Roman" w:cs="Times New Roman"/>
        </w:rPr>
      </w:pPr>
      <w:r w:rsidRPr="000C4BF7">
        <w:rPr>
          <w:rStyle w:val="FootnoteReference"/>
          <w:rFonts w:ascii="Times New Roman" w:hAnsi="Times New Roman" w:cs="Times New Roman"/>
        </w:rPr>
        <w:footnoteRef/>
      </w:r>
      <w:r w:rsidRPr="000C4BF7">
        <w:rPr>
          <w:rFonts w:ascii="Times New Roman" w:hAnsi="Times New Roman" w:cs="Times New Roman"/>
        </w:rPr>
        <w:t xml:space="preserve"> </w:t>
      </w:r>
      <w:r w:rsidRPr="000C4BF7">
        <w:rPr>
          <w:rFonts w:ascii="Times New Roman" w:hAnsi="Times New Roman" w:cs="Times New Roman"/>
          <w:i/>
        </w:rPr>
        <w:t xml:space="preserve">Matter of </w:t>
      </w:r>
      <w:r w:rsidRPr="000C4BF7">
        <w:rPr>
          <w:rFonts w:ascii="Times New Roman" w:hAnsi="Times New Roman" w:cs="Times New Roman"/>
          <w:i/>
          <w:iCs/>
        </w:rPr>
        <w:t xml:space="preserve">Alvarado Reyes et al. </w:t>
      </w:r>
      <w:r w:rsidRPr="000C4BF7">
        <w:rPr>
          <w:rFonts w:ascii="Times New Roman" w:hAnsi="Times New Roman" w:cs="Times New Roman"/>
          <w:iCs/>
        </w:rPr>
        <w:t>at 16.</w:t>
      </w:r>
    </w:p>
  </w:footnote>
  <w:footnote w:id="36">
    <w:p w:rsidR="001A2DE0" w:rsidRPr="000C4BF7" w:rsidRDefault="001A2DE0" w:rsidP="00D60472">
      <w:pPr>
        <w:pStyle w:val="FootnoteText"/>
        <w:rPr>
          <w:rFonts w:ascii="Times New Roman" w:hAnsi="Times New Roman" w:cs="Times New Roman"/>
        </w:rPr>
      </w:pPr>
      <w:r w:rsidRPr="000C4BF7">
        <w:rPr>
          <w:rStyle w:val="FootnoteReference"/>
          <w:rFonts w:ascii="Times New Roman" w:hAnsi="Times New Roman" w:cs="Times New Roman"/>
        </w:rPr>
        <w:footnoteRef/>
      </w:r>
      <w:r w:rsidRPr="000C4BF7">
        <w:rPr>
          <w:rFonts w:ascii="Times New Roman" w:hAnsi="Times New Roman" w:cs="Times New Roman"/>
        </w:rPr>
        <w:t xml:space="preserve"> </w:t>
      </w:r>
      <w:r w:rsidRPr="000C4BF7">
        <w:rPr>
          <w:rFonts w:ascii="Times New Roman" w:hAnsi="Times New Roman" w:cs="Times New Roman"/>
          <w:i/>
          <w:iCs/>
        </w:rPr>
        <w:t xml:space="preserve">Matter of Monagas Judicial Confinement Center </w:t>
      </w:r>
      <w:r w:rsidRPr="000C4BF7">
        <w:rPr>
          <w:rFonts w:ascii="Times New Roman" w:hAnsi="Times New Roman" w:cs="Times New Roman"/>
        </w:rPr>
        <w:t xml:space="preserve">at 2.  </w:t>
      </w:r>
    </w:p>
  </w:footnote>
  <w:footnote w:id="37">
    <w:p w:rsidR="001A2DE0" w:rsidRPr="000C4BF7" w:rsidRDefault="001A2DE0" w:rsidP="00D60472">
      <w:pPr>
        <w:pStyle w:val="FootnoteText"/>
        <w:rPr>
          <w:rFonts w:ascii="Times New Roman" w:hAnsi="Times New Roman" w:cs="Times New Roman"/>
        </w:rPr>
      </w:pPr>
      <w:r w:rsidRPr="000C4BF7">
        <w:rPr>
          <w:rStyle w:val="FootnoteReference"/>
          <w:rFonts w:ascii="Times New Roman" w:hAnsi="Times New Roman" w:cs="Times New Roman"/>
        </w:rPr>
        <w:footnoteRef/>
      </w:r>
      <w:r w:rsidRPr="000C4BF7">
        <w:rPr>
          <w:rFonts w:ascii="Times New Roman" w:hAnsi="Times New Roman" w:cs="Times New Roman"/>
        </w:rPr>
        <w:t xml:space="preserve"> Compromis ¶ 24, 40.</w:t>
      </w:r>
    </w:p>
  </w:footnote>
  <w:footnote w:id="38">
    <w:p w:rsidR="001A2DE0" w:rsidRDefault="001A2DE0" w:rsidP="00D60472">
      <w:pPr>
        <w:pStyle w:val="FootnoteText"/>
      </w:pPr>
      <w:r w:rsidRPr="000C4BF7">
        <w:rPr>
          <w:rStyle w:val="FootnoteReference"/>
          <w:rFonts w:ascii="Times New Roman" w:hAnsi="Times New Roman" w:cs="Times New Roman"/>
        </w:rPr>
        <w:footnoteRef/>
      </w:r>
      <w:r w:rsidRPr="000C4BF7">
        <w:rPr>
          <w:rFonts w:ascii="Times New Roman" w:hAnsi="Times New Roman" w:cs="Times New Roman"/>
        </w:rPr>
        <w:t xml:space="preserve"> Compromis ¶ 27, 28.</w:t>
      </w:r>
    </w:p>
  </w:footnote>
  <w:footnote w:id="39">
    <w:p w:rsidR="001A2DE0" w:rsidRPr="00A06311" w:rsidRDefault="001A2DE0" w:rsidP="00D60472">
      <w:pPr>
        <w:pStyle w:val="FootnoteText"/>
        <w:rPr>
          <w:rFonts w:ascii="Times New Roman" w:hAnsi="Times New Roman" w:cs="Times New Roman"/>
        </w:rPr>
      </w:pPr>
      <w:r w:rsidRPr="00A06311">
        <w:rPr>
          <w:rStyle w:val="FootnoteReference"/>
          <w:rFonts w:ascii="Times New Roman" w:hAnsi="Times New Roman" w:cs="Times New Roman"/>
        </w:rPr>
        <w:footnoteRef/>
      </w:r>
      <w:r w:rsidRPr="00A06311">
        <w:rPr>
          <w:rFonts w:ascii="Times New Roman" w:hAnsi="Times New Roman" w:cs="Times New Roman"/>
        </w:rPr>
        <w:t xml:space="preserve"> Burgorgue-Larsen et al., </w:t>
      </w:r>
      <w:r w:rsidRPr="00A06311">
        <w:rPr>
          <w:rFonts w:ascii="Times New Roman" w:hAnsi="Times New Roman" w:cs="Times New Roman"/>
          <w:i/>
          <w:iCs/>
        </w:rPr>
        <w:t xml:space="preserve">The Inter-American Court of Human Rights: Case Law and Commentary </w:t>
      </w:r>
      <w:r w:rsidRPr="00A06311">
        <w:rPr>
          <w:rFonts w:ascii="Times New Roman" w:hAnsi="Times New Roman" w:cs="Times New Roman"/>
        </w:rPr>
        <w:t xml:space="preserve">at 200-209.  </w:t>
      </w:r>
    </w:p>
  </w:footnote>
  <w:footnote w:id="40">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American Convention at art. 5(2).</w:t>
      </w:r>
    </w:p>
  </w:footnote>
  <w:footnote w:id="41">
    <w:p w:rsidR="001A2DE0" w:rsidRDefault="001A2DE0" w:rsidP="00D260C6">
      <w:pPr>
        <w:pStyle w:val="Normal1"/>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896D0D">
        <w:rPr>
          <w:rFonts w:ascii="Times New Roman" w:hAnsi="Times New Roman" w:cs="Times New Roman"/>
          <w:sz w:val="20"/>
          <w:szCs w:val="20"/>
        </w:rPr>
        <w:t>Body of Principles for the Protection of All Persons under Any Form of Detention or Impris</w:t>
      </w:r>
      <w:r>
        <w:rPr>
          <w:rFonts w:ascii="Times New Roman" w:hAnsi="Times New Roman" w:cs="Times New Roman"/>
          <w:sz w:val="20"/>
          <w:szCs w:val="20"/>
        </w:rPr>
        <w:t>onment, 9 Dec. 1988, GA Res.UN Doc. 43/173, princ. 1, 6.</w:t>
      </w:r>
      <w:r>
        <w:rPr>
          <w:rFonts w:ascii="Times New Roman" w:hAnsi="Times New Roman" w:cs="Times New Roman"/>
          <w:i/>
          <w:sz w:val="20"/>
          <w:szCs w:val="20"/>
        </w:rPr>
        <w:t xml:space="preserve"> </w:t>
      </w:r>
    </w:p>
  </w:footnote>
  <w:footnote w:id="42">
    <w:p w:rsidR="001A2DE0" w:rsidRDefault="001A2DE0" w:rsidP="00896D0D">
      <w:pPr>
        <w:spacing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rPr>
        <w:t>.</w:t>
      </w:r>
      <w:r>
        <w:rPr>
          <w:rFonts w:ascii="Times New Roman" w:hAnsi="Times New Roman" w:cs="Times New Roman"/>
          <w:i/>
          <w:sz w:val="20"/>
          <w:szCs w:val="20"/>
        </w:rPr>
        <w:t>Víctor Rosario Congo v. Ecuador</w:t>
      </w:r>
      <w:r>
        <w:rPr>
          <w:rFonts w:ascii="Times New Roman" w:hAnsi="Times New Roman" w:cs="Times New Roman"/>
          <w:sz w:val="20"/>
          <w:szCs w:val="20"/>
        </w:rPr>
        <w:t>, 1999 Inter-Am. Ct. H.R., Annual Report No. 63/99, at 53</w:t>
      </w:r>
      <w:r>
        <w:rPr>
          <w:rFonts w:ascii="Times New Roman" w:eastAsia="Times New Roman" w:hAnsi="Times New Roman" w:cs="Times New Roman"/>
          <w:sz w:val="20"/>
          <w:szCs w:val="20"/>
        </w:rPr>
        <w:t xml:space="preserve"> (Apr. 13).</w:t>
      </w:r>
    </w:p>
  </w:footnote>
  <w:footnote w:id="43">
    <w:p w:rsidR="001A2DE0" w:rsidRDefault="001A2DE0" w:rsidP="00D260C6">
      <w:pPr>
        <w:pStyle w:val="FootnoteText"/>
        <w:rPr>
          <w:sz w:val="24"/>
          <w:szCs w:val="24"/>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i/>
        </w:rPr>
        <w:t>Id.</w:t>
      </w:r>
      <w:r>
        <w:rPr>
          <w:rFonts w:ascii="Times New Roman" w:eastAsia="Times New Roman" w:hAnsi="Times New Roman" w:cs="Times New Roman"/>
        </w:rPr>
        <w:t xml:space="preserve"> </w:t>
      </w:r>
      <w:r>
        <w:rPr>
          <w:rFonts w:ascii="Times New Roman" w:hAnsi="Times New Roman" w:cs="Times New Roman"/>
        </w:rPr>
        <w:t>¶</w:t>
      </w:r>
      <w:r>
        <w:rPr>
          <w:rFonts w:ascii="Times New Roman" w:eastAsia="Times New Roman" w:hAnsi="Times New Roman" w:cs="Times New Roman"/>
        </w:rPr>
        <w:t xml:space="preserve"> 54.</w:t>
      </w:r>
    </w:p>
  </w:footnote>
  <w:footnote w:id="44">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i/>
        </w:rPr>
        <w:t>Id.</w:t>
      </w:r>
      <w:r>
        <w:rPr>
          <w:rFonts w:ascii="Times New Roman" w:eastAsia="Times New Roman" w:hAnsi="Times New Roman" w:cs="Times New Roman"/>
        </w:rPr>
        <w:t xml:space="preserve"> </w:t>
      </w:r>
      <w:r>
        <w:rPr>
          <w:rFonts w:ascii="Times New Roman" w:hAnsi="Times New Roman" w:cs="Times New Roman"/>
        </w:rPr>
        <w:t>¶</w:t>
      </w:r>
      <w:r>
        <w:rPr>
          <w:rFonts w:ascii="Times New Roman" w:eastAsia="Times New Roman" w:hAnsi="Times New Roman" w:cs="Times New Roman"/>
        </w:rPr>
        <w:t xml:space="preserve"> 56.</w:t>
      </w:r>
    </w:p>
  </w:footnote>
  <w:footnote w:id="45">
    <w:p w:rsidR="001A2DE0" w:rsidRDefault="001A2DE0" w:rsidP="00D260C6">
      <w:pPr>
        <w:pStyle w:val="FootnoteText"/>
        <w:rPr>
          <w:sz w:val="24"/>
          <w:szCs w:val="24"/>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i/>
        </w:rPr>
        <w:t>Id.</w:t>
      </w:r>
      <w:r>
        <w:rPr>
          <w:rFonts w:ascii="Times New Roman" w:eastAsia="Times New Roman" w:hAnsi="Times New Roman" w:cs="Times New Roman"/>
        </w:rPr>
        <w:t xml:space="preserve"> </w:t>
      </w:r>
      <w:r>
        <w:rPr>
          <w:rFonts w:ascii="Times New Roman" w:hAnsi="Times New Roman" w:cs="Times New Roman"/>
        </w:rPr>
        <w:t>¶</w:t>
      </w:r>
      <w:r>
        <w:rPr>
          <w:rFonts w:ascii="Times New Roman" w:eastAsia="Times New Roman" w:hAnsi="Times New Roman" w:cs="Times New Roman"/>
        </w:rPr>
        <w:t xml:space="preserve"> 58.</w:t>
      </w:r>
    </w:p>
  </w:footnote>
  <w:footnote w:id="46">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Herczegfalvy v. Austria</w:t>
      </w:r>
      <w:r>
        <w:rPr>
          <w:rFonts w:ascii="Times New Roman" w:hAnsi="Times New Roman" w:cs="Times New Roman"/>
        </w:rPr>
        <w:t>, 1992 Eur. Ct. H.R., No. 10533/83, at 82 (Sept. 24).</w:t>
      </w:r>
      <w:r>
        <w:t xml:space="preserve"> </w:t>
      </w:r>
    </w:p>
  </w:footnote>
  <w:footnote w:id="47">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 xml:space="preserve">Compromis ¶ </w:t>
      </w:r>
      <w:r>
        <w:rPr>
          <w:rFonts w:ascii="Times New Roman" w:hAnsi="Times New Roman" w:cs="Times New Roman"/>
        </w:rPr>
        <w:t>40.</w:t>
      </w:r>
    </w:p>
  </w:footnote>
  <w:footnote w:id="48">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Compromis ¶ 6.</w:t>
      </w:r>
    </w:p>
  </w:footnote>
  <w:footnote w:id="49">
    <w:p w:rsidR="001A2DE0" w:rsidRDefault="001A2DE0" w:rsidP="00FF0AAB">
      <w:pPr>
        <w:spacing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i/>
          <w:sz w:val="20"/>
          <w:szCs w:val="20"/>
        </w:rPr>
        <w:t>Price v. The United Kingdom</w:t>
      </w:r>
      <w:r>
        <w:rPr>
          <w:rFonts w:ascii="Times New Roman" w:hAnsi="Times New Roman" w:cs="Times New Roman"/>
          <w:sz w:val="20"/>
          <w:szCs w:val="20"/>
        </w:rPr>
        <w:t>, 2001 Eur. Ct. H.R., No. 33394/96, at 8, 9 (July 10).</w:t>
      </w:r>
    </w:p>
  </w:footnote>
  <w:footnote w:id="50">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i/>
        </w:rPr>
        <w:t>Id</w:t>
      </w:r>
      <w:r>
        <w:rPr>
          <w:rFonts w:ascii="Times New Roman" w:eastAsia="Times New Roman" w:hAnsi="Times New Roman" w:cs="Times New Roman"/>
        </w:rPr>
        <w:t>. at 30.</w:t>
      </w:r>
    </w:p>
  </w:footnote>
  <w:footnote w:id="51">
    <w:p w:rsidR="001A2DE0" w:rsidRPr="00FF0AAB"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 xml:space="preserve">Victor Rosario </w:t>
      </w:r>
      <w:r>
        <w:rPr>
          <w:rFonts w:ascii="Times New Roman" w:eastAsia="Times New Roman" w:hAnsi="Times New Roman" w:cs="Times New Roman"/>
          <w:i/>
        </w:rPr>
        <w:t xml:space="preserve">Congo v. Ecuador </w:t>
      </w:r>
      <w:r>
        <w:rPr>
          <w:rFonts w:ascii="Times New Roman" w:eastAsia="Times New Roman" w:hAnsi="Times New Roman" w:cs="Times New Roman"/>
        </w:rPr>
        <w:t>at 57.</w:t>
      </w:r>
    </w:p>
  </w:footnote>
  <w:footnote w:id="52">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i/>
        </w:rPr>
        <w:t>Id</w:t>
      </w:r>
      <w:r>
        <w:rPr>
          <w:rFonts w:ascii="Times New Roman" w:eastAsia="Times New Roman" w:hAnsi="Times New Roman" w:cs="Times New Roman"/>
        </w:rPr>
        <w:t>. at 57.</w:t>
      </w:r>
    </w:p>
  </w:footnote>
  <w:footnote w:id="53">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Compromis ¶ 17.</w:t>
      </w:r>
    </w:p>
  </w:footnote>
  <w:footnote w:id="54">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 xml:space="preserve">Victor Rosario </w:t>
      </w:r>
      <w:r>
        <w:rPr>
          <w:rFonts w:ascii="Times New Roman" w:eastAsia="Times New Roman" w:hAnsi="Times New Roman" w:cs="Times New Roman"/>
          <w:i/>
        </w:rPr>
        <w:t xml:space="preserve">Congo v. Ecuador </w:t>
      </w:r>
      <w:r>
        <w:rPr>
          <w:rFonts w:ascii="Times New Roman" w:eastAsia="Times New Roman" w:hAnsi="Times New Roman" w:cs="Times New Roman"/>
        </w:rPr>
        <w:t>at 48.</w:t>
      </w:r>
    </w:p>
  </w:footnote>
  <w:footnote w:id="55">
    <w:p w:rsidR="001A2DE0" w:rsidRDefault="001A2DE0" w:rsidP="00D260C6">
      <w:pPr>
        <w:pStyle w:val="FootnoteText"/>
        <w:rPr>
          <w:sz w:val="24"/>
          <w:szCs w:val="24"/>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 xml:space="preserve">Id. </w:t>
      </w:r>
      <w:r>
        <w:rPr>
          <w:rFonts w:ascii="Times New Roman" w:hAnsi="Times New Roman" w:cs="Times New Roman"/>
        </w:rPr>
        <w:t>at</w:t>
      </w:r>
      <w:r>
        <w:rPr>
          <w:rFonts w:ascii="Times New Roman" w:eastAsia="Times New Roman" w:hAnsi="Times New Roman" w:cs="Times New Roman"/>
        </w:rPr>
        <w:t xml:space="preserve"> 58.</w:t>
      </w:r>
    </w:p>
  </w:footnote>
  <w:footnote w:id="56">
    <w:p w:rsidR="001A2DE0" w:rsidRPr="00942FC3"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Diego Rodriguez-Pinzon &amp; Claudia Martin, </w:t>
      </w:r>
      <w:r w:rsidRPr="00FC119C">
        <w:rPr>
          <w:rFonts w:ascii="Times New Roman" w:hAnsi="Times New Roman" w:cs="Times New Roman"/>
          <w:i/>
        </w:rPr>
        <w:t>The Prohibition of Torture and Ill-</w:t>
      </w:r>
      <w:r>
        <w:rPr>
          <w:rFonts w:ascii="Times New Roman" w:hAnsi="Times New Roman" w:cs="Times New Roman"/>
          <w:i/>
        </w:rPr>
        <w:t>t</w:t>
      </w:r>
      <w:r w:rsidRPr="00FC119C">
        <w:rPr>
          <w:rFonts w:ascii="Times New Roman" w:hAnsi="Times New Roman" w:cs="Times New Roman"/>
          <w:i/>
        </w:rPr>
        <w:t xml:space="preserve">reatment in the Inter-American Human Rights </w:t>
      </w:r>
      <w:r w:rsidRPr="00942FC3">
        <w:rPr>
          <w:rFonts w:ascii="Times New Roman" w:hAnsi="Times New Roman" w:cs="Times New Roman"/>
          <w:i/>
        </w:rPr>
        <w:t>System</w:t>
      </w:r>
      <w:r w:rsidRPr="00942FC3">
        <w:rPr>
          <w:rFonts w:ascii="Times New Roman" w:hAnsi="Times New Roman" w:cs="Times New Roman"/>
        </w:rPr>
        <w:t>, 2 Torture and Cruel, Inhuman or Degrading Treatment or Punishment 103 at</w:t>
      </w:r>
      <w:r w:rsidRPr="00942FC3">
        <w:rPr>
          <w:rFonts w:ascii="Times New Roman" w:eastAsia="Times New Roman" w:hAnsi="Times New Roman" w:cs="Times New Roman"/>
        </w:rPr>
        <w:t xml:space="preserve"> 108 (2006).</w:t>
      </w:r>
    </w:p>
  </w:footnote>
  <w:footnote w:id="57">
    <w:p w:rsidR="001A2DE0" w:rsidRDefault="001A2DE0" w:rsidP="00D260C6">
      <w:pPr>
        <w:pStyle w:val="FootnoteText"/>
        <w:rPr>
          <w:rFonts w:ascii="Times New Roman" w:eastAsia="Times New Roman" w:hAnsi="Times New Roman" w:cs="Times New Roman"/>
        </w:rPr>
      </w:pPr>
      <w:r w:rsidRPr="00942FC3">
        <w:rPr>
          <w:rStyle w:val="FootnoteReference"/>
          <w:rFonts w:ascii="Times New Roman" w:hAnsi="Times New Roman" w:cs="Times New Roman"/>
        </w:rPr>
        <w:footnoteRef/>
      </w:r>
      <w:r w:rsidRPr="00942FC3">
        <w:rPr>
          <w:rFonts w:ascii="Times New Roman" w:hAnsi="Times New Roman" w:cs="Times New Roman"/>
        </w:rPr>
        <w:t xml:space="preserve"> </w:t>
      </w:r>
      <w:r w:rsidRPr="00942FC3">
        <w:rPr>
          <w:rFonts w:ascii="Times New Roman" w:eastAsia="Times New Roman" w:hAnsi="Times New Roman" w:cs="Times New Roman"/>
        </w:rPr>
        <w:t>Committee on the Rights of the Child, 18 Apr. 2011, UN Doc. CRC/C/GC/13 A/66/268, paras. 67-68, 78.</w:t>
      </w:r>
    </w:p>
  </w:footnote>
  <w:footnote w:id="58">
    <w:p w:rsidR="001A2DE0" w:rsidRDefault="001A2DE0" w:rsidP="00D260C6">
      <w:pPr>
        <w:pStyle w:val="FootnoteText"/>
        <w:rPr>
          <w:rFonts w:ascii="Times New Roman" w:eastAsiaTheme="minorEastAsia"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 xml:space="preserve">Id. </w:t>
      </w:r>
      <w:r>
        <w:rPr>
          <w:rFonts w:ascii="Times New Roman" w:eastAsia="Times New Roman" w:hAnsi="Times New Roman" w:cs="Times New Roman"/>
        </w:rPr>
        <w:t xml:space="preserve">at 63;  </w:t>
      </w:r>
      <w:r>
        <w:rPr>
          <w:rFonts w:ascii="Times New Roman" w:eastAsia="Times New Roman" w:hAnsi="Times New Roman" w:cs="Times New Roman"/>
          <w:i/>
        </w:rPr>
        <w:t>Bures v. Czech Republic</w:t>
      </w:r>
      <w:r>
        <w:rPr>
          <w:rFonts w:ascii="Times New Roman" w:eastAsia="Times New Roman" w:hAnsi="Times New Roman" w:cs="Times New Roman"/>
        </w:rPr>
        <w:t>, 2012 Eur. Ct. H.R., No. 37679/08, at 132 (Oct. 12).</w:t>
      </w:r>
    </w:p>
  </w:footnote>
  <w:footnote w:id="59">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Rodriguez-Pinzon &amp; Martin, </w:t>
      </w:r>
      <w:r w:rsidRPr="00FC119C">
        <w:rPr>
          <w:rFonts w:ascii="Times New Roman" w:hAnsi="Times New Roman" w:cs="Times New Roman"/>
          <w:i/>
        </w:rPr>
        <w:t>The Prohibition of Torture and Ill-</w:t>
      </w:r>
      <w:r>
        <w:rPr>
          <w:rFonts w:ascii="Times New Roman" w:hAnsi="Times New Roman" w:cs="Times New Roman"/>
          <w:i/>
        </w:rPr>
        <w:t>t</w:t>
      </w:r>
      <w:r w:rsidRPr="00FC119C">
        <w:rPr>
          <w:rFonts w:ascii="Times New Roman" w:hAnsi="Times New Roman" w:cs="Times New Roman"/>
          <w:i/>
        </w:rPr>
        <w:t xml:space="preserve">reatment in the Inter-American Human Rights </w:t>
      </w:r>
      <w:r w:rsidRPr="00942FC3">
        <w:rPr>
          <w:rFonts w:ascii="Times New Roman" w:hAnsi="Times New Roman" w:cs="Times New Roman"/>
          <w:i/>
        </w:rPr>
        <w:t>System</w:t>
      </w:r>
      <w:r>
        <w:rPr>
          <w:rFonts w:ascii="Times New Roman" w:hAnsi="Times New Roman" w:cs="Times New Roman"/>
        </w:rPr>
        <w:t xml:space="preserve"> at</w:t>
      </w:r>
      <w:r w:rsidRPr="00942FC3">
        <w:rPr>
          <w:rFonts w:ascii="Times New Roman" w:hAnsi="Times New Roman" w:cs="Times New Roman"/>
        </w:rPr>
        <w:t xml:space="preserve"> </w:t>
      </w:r>
      <w:r>
        <w:rPr>
          <w:rFonts w:ascii="Times New Roman" w:eastAsia="Times New Roman" w:hAnsi="Times New Roman" w:cs="Times New Roman"/>
        </w:rPr>
        <w:t>108.</w:t>
      </w:r>
    </w:p>
  </w:footnote>
  <w:footnote w:id="60">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Compromis  ¶ 19, 40.</w:t>
      </w:r>
    </w:p>
  </w:footnote>
  <w:footnote w:id="61">
    <w:p w:rsidR="001A2DE0" w:rsidRDefault="001A2DE0" w:rsidP="00D260C6">
      <w:pPr>
        <w:pStyle w:val="FootnoteText"/>
        <w:rPr>
          <w:sz w:val="24"/>
          <w:szCs w:val="24"/>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Compromis  ¶ 29.</w:t>
      </w:r>
    </w:p>
  </w:footnote>
  <w:footnote w:id="62">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Rodriguez-Pinzon &amp; Martin, </w:t>
      </w:r>
      <w:r w:rsidRPr="00FC119C">
        <w:rPr>
          <w:rFonts w:ascii="Times New Roman" w:hAnsi="Times New Roman" w:cs="Times New Roman"/>
          <w:i/>
        </w:rPr>
        <w:t>The Prohibition of Torture and Ill-</w:t>
      </w:r>
      <w:r>
        <w:rPr>
          <w:rFonts w:ascii="Times New Roman" w:hAnsi="Times New Roman" w:cs="Times New Roman"/>
          <w:i/>
        </w:rPr>
        <w:t>t</w:t>
      </w:r>
      <w:r w:rsidRPr="00FC119C">
        <w:rPr>
          <w:rFonts w:ascii="Times New Roman" w:hAnsi="Times New Roman" w:cs="Times New Roman"/>
          <w:i/>
        </w:rPr>
        <w:t xml:space="preserve">reatment in the Inter-American Human Rights </w:t>
      </w:r>
      <w:r w:rsidRPr="00942FC3">
        <w:rPr>
          <w:rFonts w:ascii="Times New Roman" w:hAnsi="Times New Roman" w:cs="Times New Roman"/>
          <w:i/>
        </w:rPr>
        <w:t>System</w:t>
      </w:r>
      <w:r>
        <w:rPr>
          <w:rFonts w:ascii="Times New Roman" w:hAnsi="Times New Roman" w:cs="Times New Roman"/>
        </w:rPr>
        <w:t xml:space="preserve"> at</w:t>
      </w:r>
      <w:r w:rsidRPr="00942FC3">
        <w:rPr>
          <w:rFonts w:ascii="Times New Roman" w:hAnsi="Times New Roman" w:cs="Times New Roman"/>
        </w:rPr>
        <w:t xml:space="preserve"> </w:t>
      </w:r>
      <w:r>
        <w:rPr>
          <w:rFonts w:ascii="Times New Roman" w:eastAsia="Times New Roman" w:hAnsi="Times New Roman" w:cs="Times New Roman"/>
        </w:rPr>
        <w:t>108.</w:t>
      </w:r>
    </w:p>
  </w:footnote>
  <w:footnote w:id="63">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Compromis ¶ 40.</w:t>
      </w:r>
    </w:p>
  </w:footnote>
  <w:footnote w:id="64">
    <w:p w:rsidR="001A2DE0" w:rsidRDefault="001A2DE0" w:rsidP="00AB56E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Compromis ¶ 24.</w:t>
      </w:r>
    </w:p>
  </w:footnote>
  <w:footnote w:id="65">
    <w:p w:rsidR="001A2DE0" w:rsidRPr="00942FC3" w:rsidRDefault="001A2DE0" w:rsidP="00AB56EC">
      <w:pPr>
        <w:spacing w:after="0" w:line="240" w:lineRule="auto"/>
        <w:rPr>
          <w:sz w:val="20"/>
          <w:szCs w:val="20"/>
        </w:rPr>
      </w:pPr>
      <w:r w:rsidRPr="00942FC3">
        <w:rPr>
          <w:rStyle w:val="FootnoteReference"/>
          <w:rFonts w:ascii="Times New Roman" w:hAnsi="Times New Roman" w:cs="Times New Roman"/>
          <w:sz w:val="20"/>
          <w:szCs w:val="20"/>
        </w:rPr>
        <w:footnoteRef/>
      </w:r>
      <w:r w:rsidRPr="00942FC3">
        <w:rPr>
          <w:rFonts w:ascii="Times New Roman" w:hAnsi="Times New Roman" w:cs="Times New Roman"/>
          <w:sz w:val="20"/>
          <w:szCs w:val="20"/>
        </w:rPr>
        <w:t xml:space="preserve"> </w:t>
      </w:r>
      <w:r w:rsidRPr="00942FC3">
        <w:rPr>
          <w:rFonts w:ascii="Times New Roman" w:eastAsia="Times New Roman" w:hAnsi="Times New Roman" w:cs="Times New Roman"/>
          <w:i/>
          <w:sz w:val="20"/>
          <w:szCs w:val="20"/>
          <w:shd w:val="clear" w:color="auto" w:fill="FFFFFF"/>
        </w:rPr>
        <w:t>See</w:t>
      </w:r>
      <w:r w:rsidRPr="00942FC3">
        <w:rPr>
          <w:rFonts w:ascii="Times New Roman" w:eastAsia="Times New Roman" w:hAnsi="Times New Roman" w:cs="Times New Roman"/>
          <w:sz w:val="20"/>
          <w:szCs w:val="20"/>
          <w:shd w:val="clear" w:color="auto" w:fill="FFFFFF"/>
        </w:rPr>
        <w:t xml:space="preserve"> </w:t>
      </w:r>
      <w:r w:rsidRPr="00942FC3">
        <w:rPr>
          <w:rFonts w:ascii="Times New Roman" w:hAnsi="Times New Roman" w:cs="Times New Roman"/>
          <w:sz w:val="20"/>
          <w:szCs w:val="20"/>
        </w:rPr>
        <w:t>Convention on the Rights of Persons with Disabilities, 24 Jan. 2007, GA Res. U.N. Doc. 61/106, art. 13 [hereinafter “Disability Convention”];</w:t>
      </w:r>
      <w:r w:rsidRPr="00D54F7E">
        <w:rPr>
          <w:rFonts w:ascii="Times New Roman" w:hAnsi="Times New Roman" w:cs="Times New Roman"/>
          <w:sz w:val="28"/>
          <w:szCs w:val="28"/>
        </w:rPr>
        <w:t xml:space="preserve"> </w:t>
      </w:r>
      <w:r w:rsidRPr="00942FC3">
        <w:rPr>
          <w:rFonts w:ascii="Times New Roman" w:eastAsia="Times New Roman" w:hAnsi="Times New Roman" w:cs="Times New Roman"/>
          <w:iCs/>
          <w:sz w:val="20"/>
          <w:szCs w:val="20"/>
          <w:shd w:val="clear" w:color="auto" w:fill="FFFFFF"/>
        </w:rPr>
        <w:t>International Covenant on Civil and Political Rights</w:t>
      </w:r>
      <w:r w:rsidRPr="00942FC3">
        <w:rPr>
          <w:rFonts w:ascii="Times New Roman" w:eastAsia="Times New Roman" w:hAnsi="Times New Roman" w:cs="Times New Roman"/>
          <w:sz w:val="20"/>
          <w:szCs w:val="20"/>
          <w:shd w:val="clear" w:color="auto" w:fill="FFFFFF"/>
        </w:rPr>
        <w:t>,</w:t>
      </w:r>
      <w:r>
        <w:rPr>
          <w:rFonts w:ascii="Times New Roman" w:eastAsia="Times New Roman" w:hAnsi="Times New Roman" w:cs="Times New Roman"/>
          <w:sz w:val="20"/>
          <w:szCs w:val="20"/>
          <w:shd w:val="clear" w:color="auto" w:fill="FFFFFF"/>
        </w:rPr>
        <w:t xml:space="preserve"> 16 Dec.</w:t>
      </w:r>
      <w:r w:rsidRPr="00942FC3">
        <w:rPr>
          <w:rFonts w:ascii="Times New Roman" w:eastAsia="Times New Roman" w:hAnsi="Times New Roman" w:cs="Times New Roman"/>
          <w:sz w:val="20"/>
          <w:szCs w:val="20"/>
          <w:shd w:val="clear" w:color="auto" w:fill="FFFFFF"/>
        </w:rPr>
        <w:t xml:space="preserve"> 1966, </w:t>
      </w:r>
      <w:r>
        <w:rPr>
          <w:rFonts w:ascii="Times New Roman" w:eastAsia="Times New Roman" w:hAnsi="Times New Roman" w:cs="Times New Roman"/>
          <w:sz w:val="20"/>
          <w:szCs w:val="20"/>
          <w:shd w:val="clear" w:color="auto" w:fill="FFFFFF"/>
        </w:rPr>
        <w:t>GA Res. 2200A</w:t>
      </w:r>
      <w:r w:rsidRPr="00942FC3">
        <w:rPr>
          <w:rFonts w:ascii="Times New Roman" w:eastAsia="Times New Roman" w:hAnsi="Times New Roman" w:cs="Times New Roman"/>
          <w:sz w:val="20"/>
          <w:szCs w:val="20"/>
          <w:shd w:val="clear" w:color="auto" w:fill="FFFFFF"/>
        </w:rPr>
        <w:t xml:space="preserve">, </w:t>
      </w:r>
      <w:r>
        <w:rPr>
          <w:rFonts w:ascii="Times New Roman" w:eastAsia="Times New Roman" w:hAnsi="Times New Roman" w:cs="Times New Roman"/>
          <w:sz w:val="20"/>
          <w:szCs w:val="20"/>
          <w:shd w:val="clear" w:color="auto" w:fill="FFFFFF"/>
        </w:rPr>
        <w:t xml:space="preserve">art. 7, 17 [hereinafter “ICCPR”]; </w:t>
      </w:r>
      <w:r w:rsidRPr="00942FC3">
        <w:rPr>
          <w:rFonts w:ascii="Times New Roman" w:eastAsia="Times New Roman" w:hAnsi="Times New Roman" w:cs="Times New Roman"/>
          <w:iCs/>
          <w:sz w:val="20"/>
          <w:szCs w:val="20"/>
          <w:shd w:val="clear" w:color="auto" w:fill="FFFFFF"/>
        </w:rPr>
        <w:t>International Covenant on Economic, Social and Cultural Rights</w:t>
      </w:r>
      <w:r w:rsidRPr="00942FC3">
        <w:rPr>
          <w:rFonts w:ascii="Times New Roman" w:eastAsia="Times New Roman" w:hAnsi="Times New Roman" w:cs="Times New Roman"/>
          <w:sz w:val="20"/>
          <w:szCs w:val="20"/>
          <w:shd w:val="clear" w:color="auto" w:fill="FFFFFF"/>
        </w:rPr>
        <w:t xml:space="preserve">, </w:t>
      </w:r>
      <w:r>
        <w:rPr>
          <w:rFonts w:ascii="Times New Roman" w:eastAsia="Times New Roman" w:hAnsi="Times New Roman" w:cs="Times New Roman"/>
          <w:sz w:val="20"/>
          <w:szCs w:val="20"/>
          <w:shd w:val="clear" w:color="auto" w:fill="FFFFFF"/>
        </w:rPr>
        <w:t>16 Dec.</w:t>
      </w:r>
      <w:r w:rsidRPr="00942FC3">
        <w:rPr>
          <w:rFonts w:ascii="Times New Roman" w:eastAsia="Times New Roman" w:hAnsi="Times New Roman" w:cs="Times New Roman"/>
          <w:sz w:val="20"/>
          <w:szCs w:val="20"/>
          <w:shd w:val="clear" w:color="auto" w:fill="FFFFFF"/>
        </w:rPr>
        <w:t xml:space="preserve"> 1966, </w:t>
      </w:r>
      <w:r>
        <w:rPr>
          <w:rFonts w:ascii="Times New Roman" w:eastAsia="Times New Roman" w:hAnsi="Times New Roman" w:cs="Times New Roman"/>
          <w:sz w:val="20"/>
          <w:szCs w:val="20"/>
          <w:shd w:val="clear" w:color="auto" w:fill="FFFFFF"/>
        </w:rPr>
        <w:t>GA Res. 2200A, art. 10;</w:t>
      </w:r>
      <w:r w:rsidRPr="00942FC3">
        <w:rPr>
          <w:rFonts w:ascii="Times New Roman" w:eastAsia="Times New Roman" w:hAnsi="Times New Roman" w:cs="Times New Roman"/>
          <w:sz w:val="20"/>
          <w:szCs w:val="20"/>
          <w:shd w:val="clear" w:color="auto" w:fill="FFFFFF"/>
        </w:rPr>
        <w:t xml:space="preserve"> </w:t>
      </w:r>
      <w:r w:rsidRPr="00942FC3">
        <w:rPr>
          <w:rFonts w:ascii="Times New Roman" w:eastAsia="Times New Roman" w:hAnsi="Times New Roman" w:cs="Times New Roman"/>
          <w:iCs/>
          <w:sz w:val="20"/>
          <w:szCs w:val="20"/>
          <w:shd w:val="clear" w:color="auto" w:fill="FFFFFF"/>
        </w:rPr>
        <w:t>Convention on the Elimination of All Forms of Discrimination Against Women</w:t>
      </w:r>
      <w:r w:rsidRPr="00942FC3">
        <w:rPr>
          <w:rFonts w:ascii="Times New Roman" w:eastAsia="Times New Roman" w:hAnsi="Times New Roman" w:cs="Times New Roman"/>
          <w:sz w:val="20"/>
          <w:szCs w:val="20"/>
          <w:shd w:val="clear" w:color="auto" w:fill="FFFFFF"/>
        </w:rPr>
        <w:t xml:space="preserve">, </w:t>
      </w:r>
      <w:r>
        <w:rPr>
          <w:rFonts w:ascii="Times New Roman" w:eastAsia="Times New Roman" w:hAnsi="Times New Roman" w:cs="Times New Roman"/>
          <w:sz w:val="20"/>
          <w:szCs w:val="20"/>
          <w:shd w:val="clear" w:color="auto" w:fill="FFFFFF"/>
        </w:rPr>
        <w:t>18 Dec.</w:t>
      </w:r>
      <w:r w:rsidRPr="00942FC3">
        <w:rPr>
          <w:rFonts w:ascii="Times New Roman" w:eastAsia="Times New Roman" w:hAnsi="Times New Roman" w:cs="Times New Roman"/>
          <w:sz w:val="20"/>
          <w:szCs w:val="20"/>
          <w:shd w:val="clear" w:color="auto" w:fill="FFFFFF"/>
        </w:rPr>
        <w:t xml:space="preserve"> 1979, </w:t>
      </w:r>
      <w:r>
        <w:rPr>
          <w:rFonts w:ascii="Times New Roman" w:eastAsia="Times New Roman" w:hAnsi="Times New Roman" w:cs="Times New Roman"/>
          <w:sz w:val="20"/>
          <w:szCs w:val="20"/>
          <w:shd w:val="clear" w:color="auto" w:fill="FFFFFF"/>
        </w:rPr>
        <w:t xml:space="preserve">GA Res. UN Doc. </w:t>
      </w:r>
      <w:r w:rsidRPr="00942FC3">
        <w:rPr>
          <w:rFonts w:ascii="Times New Roman" w:eastAsia="Times New Roman" w:hAnsi="Times New Roman" w:cs="Times New Roman"/>
          <w:sz w:val="20"/>
          <w:szCs w:val="20"/>
          <w:shd w:val="clear" w:color="auto" w:fill="FFFFFF"/>
        </w:rPr>
        <w:t xml:space="preserve">34/180, </w:t>
      </w:r>
      <w:r>
        <w:rPr>
          <w:rFonts w:ascii="Times New Roman" w:eastAsia="Times New Roman" w:hAnsi="Times New Roman" w:cs="Times New Roman"/>
          <w:sz w:val="20"/>
          <w:szCs w:val="20"/>
          <w:shd w:val="clear" w:color="auto" w:fill="FFFFFF"/>
        </w:rPr>
        <w:t>art. 16.</w:t>
      </w:r>
    </w:p>
  </w:footnote>
  <w:footnote w:id="66">
    <w:p w:rsidR="001A2DE0" w:rsidRPr="00942FC3" w:rsidRDefault="001A2DE0" w:rsidP="00AB56EC">
      <w:pPr>
        <w:pStyle w:val="FootnoteText"/>
        <w:rPr>
          <w:rFonts w:ascii="Times New Roman" w:hAnsi="Times New Roman" w:cs="Times New Roman"/>
        </w:rPr>
      </w:pPr>
      <w:r w:rsidRPr="00942FC3">
        <w:rPr>
          <w:rStyle w:val="FootnoteReference"/>
          <w:rFonts w:ascii="Times New Roman" w:hAnsi="Times New Roman" w:cs="Times New Roman"/>
        </w:rPr>
        <w:footnoteRef/>
      </w:r>
      <w:r w:rsidRPr="00942FC3">
        <w:rPr>
          <w:rFonts w:ascii="Times New Roman" w:hAnsi="Times New Roman" w:cs="Times New Roman"/>
        </w:rPr>
        <w:t xml:space="preserve"> </w:t>
      </w:r>
      <w:r w:rsidRPr="00942FC3">
        <w:rPr>
          <w:rFonts w:ascii="Times New Roman" w:eastAsia="Times New Roman" w:hAnsi="Times New Roman" w:cs="Times New Roman"/>
          <w:i/>
        </w:rPr>
        <w:t>V.C. v. Slovakia</w:t>
      </w:r>
      <w:r w:rsidRPr="00942FC3">
        <w:rPr>
          <w:rFonts w:ascii="Times New Roman" w:eastAsia="Times New Roman" w:hAnsi="Times New Roman" w:cs="Times New Roman"/>
        </w:rPr>
        <w:t xml:space="preserve">, </w:t>
      </w:r>
      <w:r>
        <w:rPr>
          <w:rFonts w:ascii="Times New Roman" w:eastAsia="Times New Roman" w:hAnsi="Times New Roman" w:cs="Times New Roman"/>
        </w:rPr>
        <w:t>2011 Eur. Ct. H.R., No. 18968/07, at 160 (Nov. 8);</w:t>
      </w:r>
      <w:r w:rsidRPr="00942FC3">
        <w:rPr>
          <w:rFonts w:ascii="Times New Roman" w:eastAsia="Times New Roman" w:hAnsi="Times New Roman" w:cs="Times New Roman"/>
        </w:rPr>
        <w:t xml:space="preserve"> para. 160; Repor</w:t>
      </w:r>
      <w:r>
        <w:rPr>
          <w:rFonts w:ascii="Times New Roman" w:eastAsia="Times New Roman" w:hAnsi="Times New Roman" w:cs="Times New Roman"/>
        </w:rPr>
        <w:t>t of the Special Rapporteur on Violence against Women, its Causes and C</w:t>
      </w:r>
      <w:r w:rsidRPr="00942FC3">
        <w:rPr>
          <w:rFonts w:ascii="Times New Roman" w:eastAsia="Times New Roman" w:hAnsi="Times New Roman" w:cs="Times New Roman"/>
        </w:rPr>
        <w:t>onsequences</w:t>
      </w:r>
      <w:r>
        <w:rPr>
          <w:rFonts w:ascii="Times New Roman" w:eastAsia="Times New Roman" w:hAnsi="Times New Roman" w:cs="Times New Roman"/>
        </w:rPr>
        <w:t>, 1 Nov. 1999, UN.Doc E/CN.4/1999/68, art. 4</w:t>
      </w:r>
    </w:p>
  </w:footnote>
  <w:footnote w:id="67">
    <w:p w:rsidR="001A2DE0" w:rsidRDefault="001A2DE0" w:rsidP="00AB56EC">
      <w:pPr>
        <w:pStyle w:val="FootnoteText"/>
        <w:rPr>
          <w:rFonts w:ascii="Times New Roman" w:hAnsi="Times New Roman" w:cs="Times New Roman"/>
        </w:rPr>
      </w:pPr>
      <w:r w:rsidRPr="00942FC3">
        <w:rPr>
          <w:rStyle w:val="FootnoteReference"/>
          <w:rFonts w:ascii="Times New Roman" w:hAnsi="Times New Roman" w:cs="Times New Roman"/>
        </w:rPr>
        <w:footnoteRef/>
      </w:r>
      <w:r w:rsidRPr="00942FC3">
        <w:rPr>
          <w:rFonts w:ascii="Times New Roman" w:hAnsi="Times New Roman" w:cs="Times New Roman"/>
        </w:rPr>
        <w:t xml:space="preserve"> Centre for Reproductive Rights, European Disability Forum, InterRights, International Disability Alliance and the Me</w:t>
      </w:r>
      <w:r>
        <w:rPr>
          <w:rFonts w:ascii="Times New Roman" w:hAnsi="Times New Roman" w:cs="Times New Roman"/>
        </w:rPr>
        <w:t xml:space="preserve">ntal Disability Advocacy Centre, </w:t>
      </w:r>
      <w:r w:rsidRPr="007C037D">
        <w:rPr>
          <w:rFonts w:ascii="Times New Roman" w:hAnsi="Times New Roman" w:cs="Times New Roman"/>
          <w:i/>
        </w:rPr>
        <w:t>Written Comments Submitted in the European Court of Human Rights: Joelle Gauer and Others [Applicant] Against France [Respondent]</w:t>
      </w:r>
      <w:r w:rsidRPr="00942FC3">
        <w:rPr>
          <w:rFonts w:ascii="Times New Roman" w:hAnsi="Times New Roman" w:cs="Times New Roman"/>
        </w:rPr>
        <w:t xml:space="preserve">, 16 August 2011. </w:t>
      </w:r>
    </w:p>
  </w:footnote>
  <w:footnote w:id="68">
    <w:p w:rsidR="001A2DE0" w:rsidRPr="00254635" w:rsidRDefault="001A2DE0" w:rsidP="00AB56EC">
      <w:pPr>
        <w:pStyle w:val="FootnoteText"/>
        <w:rPr>
          <w:rFonts w:ascii="Times New Roman" w:hAnsi="Times New Roman" w:cs="Times New Roman"/>
          <w:sz w:val="24"/>
          <w:szCs w:val="24"/>
          <w:highlight w:val="yellow"/>
        </w:rPr>
      </w:pPr>
      <w:r w:rsidRPr="00254635">
        <w:rPr>
          <w:rStyle w:val="FootnoteReference"/>
          <w:rFonts w:ascii="Times New Roman" w:hAnsi="Times New Roman" w:cs="Times New Roman"/>
        </w:rPr>
        <w:footnoteRef/>
      </w:r>
      <w:r w:rsidRPr="00254635">
        <w:rPr>
          <w:rFonts w:ascii="Times New Roman" w:hAnsi="Times New Roman" w:cs="Times New Roman"/>
        </w:rPr>
        <w:t xml:space="preserve"> </w:t>
      </w:r>
      <w:r w:rsidRPr="00254635">
        <w:rPr>
          <w:rFonts w:ascii="Times New Roman" w:eastAsia="Times New Roman" w:hAnsi="Times New Roman" w:cs="Times New Roman"/>
        </w:rPr>
        <w:t xml:space="preserve">Human Rights Watch, </w:t>
      </w:r>
      <w:r w:rsidRPr="00254635">
        <w:rPr>
          <w:rFonts w:ascii="Times New Roman" w:eastAsia="Times New Roman" w:hAnsi="Times New Roman" w:cs="Times New Roman"/>
          <w:i/>
        </w:rPr>
        <w:t>Ending Forced Sterilization of Women and Girls with Disabilities</w:t>
      </w:r>
      <w:r>
        <w:rPr>
          <w:rFonts w:ascii="Times New Roman" w:eastAsia="Times New Roman" w:hAnsi="Times New Roman" w:cs="Times New Roman"/>
        </w:rPr>
        <w:t>, accessed Mar. 19</w:t>
      </w:r>
      <w:r w:rsidRPr="00254635">
        <w:rPr>
          <w:rFonts w:ascii="Times New Roman" w:eastAsia="Times New Roman" w:hAnsi="Times New Roman" w:cs="Times New Roman"/>
        </w:rPr>
        <w:t>, 2014 (accessible at http://www.hrw.org/).</w:t>
      </w:r>
    </w:p>
  </w:footnote>
  <w:footnote w:id="69">
    <w:p w:rsidR="001A2DE0" w:rsidRPr="00254635" w:rsidRDefault="001A2DE0" w:rsidP="00AB56EC">
      <w:pPr>
        <w:pStyle w:val="FootnoteText"/>
        <w:rPr>
          <w:rFonts w:ascii="Times New Roman" w:hAnsi="Times New Roman" w:cs="Times New Roman"/>
          <w:i/>
        </w:rPr>
      </w:pPr>
      <w:r w:rsidRPr="00254635">
        <w:rPr>
          <w:rStyle w:val="FootnoteReference"/>
          <w:rFonts w:ascii="Times New Roman" w:hAnsi="Times New Roman" w:cs="Times New Roman"/>
        </w:rPr>
        <w:footnoteRef/>
      </w:r>
      <w:r w:rsidRPr="00254635">
        <w:rPr>
          <w:rFonts w:ascii="Times New Roman" w:hAnsi="Times New Roman" w:cs="Times New Roman"/>
        </w:rPr>
        <w:t xml:space="preserve"> </w:t>
      </w:r>
      <w:r w:rsidRPr="00254635">
        <w:rPr>
          <w:rFonts w:ascii="Times New Roman" w:eastAsia="Times New Roman" w:hAnsi="Times New Roman" w:cs="Times New Roman"/>
          <w:i/>
        </w:rPr>
        <w:t>Id.</w:t>
      </w:r>
    </w:p>
  </w:footnote>
  <w:footnote w:id="70">
    <w:p w:rsidR="001A2DE0" w:rsidRPr="00254635" w:rsidRDefault="001A2DE0" w:rsidP="00AB56EC">
      <w:pPr>
        <w:pStyle w:val="FootnoteText"/>
        <w:rPr>
          <w:rFonts w:ascii="Times New Roman" w:hAnsi="Times New Roman" w:cs="Times New Roman"/>
        </w:rPr>
      </w:pPr>
      <w:r w:rsidRPr="00254635">
        <w:rPr>
          <w:rStyle w:val="FootnoteReference"/>
          <w:rFonts w:ascii="Times New Roman" w:hAnsi="Times New Roman" w:cs="Times New Roman"/>
        </w:rPr>
        <w:footnoteRef/>
      </w:r>
      <w:r w:rsidRPr="00254635">
        <w:rPr>
          <w:rFonts w:ascii="Times New Roman" w:hAnsi="Times New Roman" w:cs="Times New Roman"/>
        </w:rPr>
        <w:t xml:space="preserve"> </w:t>
      </w:r>
      <w:r w:rsidRPr="00254635">
        <w:rPr>
          <w:rFonts w:ascii="Times New Roman" w:eastAsia="Times New Roman" w:hAnsi="Times New Roman" w:cs="Times New Roman"/>
          <w:i/>
        </w:rPr>
        <w:t>Id.</w:t>
      </w:r>
    </w:p>
  </w:footnote>
  <w:footnote w:id="71">
    <w:p w:rsidR="001A2DE0" w:rsidRDefault="001A2DE0" w:rsidP="00D260C6">
      <w:pPr>
        <w:pStyle w:val="FootnoteText"/>
        <w:rPr>
          <w:sz w:val="24"/>
          <w:szCs w:val="24"/>
        </w:rPr>
      </w:pPr>
      <w:r w:rsidRPr="00254635">
        <w:rPr>
          <w:rStyle w:val="FootnoteReference"/>
          <w:rFonts w:ascii="Times New Roman" w:hAnsi="Times New Roman" w:cs="Times New Roman"/>
        </w:rPr>
        <w:footnoteRef/>
      </w:r>
      <w:r w:rsidRPr="00254635">
        <w:rPr>
          <w:rFonts w:ascii="Times New Roman" w:hAnsi="Times New Roman" w:cs="Times New Roman"/>
        </w:rPr>
        <w:t xml:space="preserve"> </w:t>
      </w:r>
      <w:r w:rsidRPr="00254635">
        <w:rPr>
          <w:rFonts w:ascii="Times New Roman" w:hAnsi="Times New Roman" w:cs="Times New Roman"/>
          <w:i/>
        </w:rPr>
        <w:t>Id.</w:t>
      </w:r>
    </w:p>
  </w:footnote>
  <w:footnote w:id="72">
    <w:p w:rsidR="001A2DE0" w:rsidRDefault="001A2DE0" w:rsidP="00D260C6">
      <w:pPr>
        <w:pStyle w:val="FootnoteText"/>
      </w:pPr>
      <w:r>
        <w:rPr>
          <w:rStyle w:val="FootnoteReference"/>
        </w:rPr>
        <w:footnoteRef/>
      </w:r>
      <w:r>
        <w:t xml:space="preserve"> </w:t>
      </w:r>
      <w:r>
        <w:rPr>
          <w:rFonts w:ascii="Times New Roman" w:eastAsia="Times New Roman" w:hAnsi="Times New Roman" w:cs="Times New Roman"/>
        </w:rPr>
        <w:t>Compromis ¶ 26.</w:t>
      </w:r>
    </w:p>
  </w:footnote>
  <w:footnote w:id="73">
    <w:p w:rsidR="001A2DE0" w:rsidRDefault="001A2DE0" w:rsidP="00D260C6">
      <w:pPr>
        <w:pStyle w:val="FootnoteText"/>
      </w:pPr>
      <w:r>
        <w:rPr>
          <w:rStyle w:val="FootnoteReference"/>
        </w:rPr>
        <w:footnoteRef/>
      </w:r>
      <w:r>
        <w:t xml:space="preserve"> </w:t>
      </w:r>
      <w:r>
        <w:rPr>
          <w:rFonts w:ascii="Times New Roman" w:eastAsia="Times New Roman" w:hAnsi="Times New Roman" w:cs="Times New Roman"/>
        </w:rPr>
        <w:t>Compromis ¶ 26</w:t>
      </w:r>
    </w:p>
  </w:footnote>
  <w:footnote w:id="74">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Disability Convention at art. 19.</w:t>
      </w:r>
    </w:p>
  </w:footnote>
  <w:footnote w:id="75">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European Coalition for Community Living, </w:t>
      </w:r>
      <w:r w:rsidRPr="007C037D">
        <w:rPr>
          <w:rFonts w:ascii="Times New Roman" w:hAnsi="Times New Roman" w:cs="Times New Roman"/>
          <w:i/>
        </w:rPr>
        <w:t>Focus on Article 19 of the UNC Convention on the Rights of Persons with Disabilities</w:t>
      </w:r>
      <w:r>
        <w:rPr>
          <w:rFonts w:ascii="Times New Roman" w:hAnsi="Times New Roman" w:cs="Times New Roman"/>
        </w:rPr>
        <w:t xml:space="preserve">, Focus Report of the European Coalition, 21 (2009). </w:t>
      </w:r>
    </w:p>
  </w:footnote>
  <w:footnote w:id="76">
    <w:p w:rsidR="001A2DE0" w:rsidRDefault="001A2DE0" w:rsidP="00A44E8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Pr="00F41E22">
        <w:rPr>
          <w:rFonts w:ascii="Times New Roman" w:hAnsi="Times New Roman" w:cs="Times New Roman"/>
        </w:rPr>
        <w:t>Universal Declara</w:t>
      </w:r>
      <w:r>
        <w:rPr>
          <w:rFonts w:ascii="Times New Roman" w:hAnsi="Times New Roman" w:cs="Times New Roman"/>
        </w:rPr>
        <w:t>tion of Human Rights, 10 Dec. 1948, G.A. Res. 217, UN Doc. A/810, art.</w:t>
      </w:r>
      <w:r>
        <w:rPr>
          <w:rFonts w:ascii="Times New Roman" w:eastAsia="Times New Roman" w:hAnsi="Times New Roman" w:cs="Times New Roman"/>
        </w:rPr>
        <w:t xml:space="preserve"> 2(1) [hereinafter “UDHR”]; ICCPR at art. 2(1).</w:t>
      </w:r>
    </w:p>
  </w:footnote>
  <w:footnote w:id="77">
    <w:p w:rsidR="001A2DE0" w:rsidRDefault="001A2DE0" w:rsidP="00D260C6">
      <w:pPr>
        <w:pStyle w:val="FootnoteText"/>
        <w:rPr>
          <w:sz w:val="24"/>
          <w:szCs w:val="24"/>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UDHR at art.</w:t>
      </w:r>
      <w:r>
        <w:rPr>
          <w:rFonts w:ascii="Times New Roman" w:hAnsi="Times New Roman" w:cs="Times New Roman"/>
        </w:rPr>
        <w:t xml:space="preserve"> 25 (1).</w:t>
      </w:r>
    </w:p>
  </w:footnote>
  <w:footnote w:id="78">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i/>
        </w:rPr>
        <w:t>Id.</w:t>
      </w:r>
      <w:r>
        <w:rPr>
          <w:rFonts w:ascii="Times New Roman" w:eastAsia="Times New Roman" w:hAnsi="Times New Roman" w:cs="Times New Roman"/>
        </w:rPr>
        <w:t xml:space="preserve"> at </w:t>
      </w:r>
      <w:r>
        <w:rPr>
          <w:rFonts w:ascii="Times New Roman" w:hAnsi="Times New Roman" w:cs="Times New Roman"/>
        </w:rPr>
        <w:t xml:space="preserve">23. </w:t>
      </w:r>
    </w:p>
  </w:footnote>
  <w:footnote w:id="79">
    <w:p w:rsidR="001A2DE0" w:rsidRDefault="001A2DE0" w:rsidP="00D260C6">
      <w:pPr>
        <w:pStyle w:val="FootnoteText"/>
        <w:rPr>
          <w:rFonts w:ascii="Times New Roman" w:hAnsi="Times New Roman" w:cs="Times New Roman"/>
        </w:rPr>
      </w:pPr>
      <w:r w:rsidRPr="00E20A12">
        <w:rPr>
          <w:rStyle w:val="FootnoteReference"/>
          <w:rFonts w:ascii="Times New Roman" w:hAnsi="Times New Roman" w:cs="Times New Roman"/>
        </w:rPr>
        <w:footnoteRef/>
      </w:r>
      <w:r w:rsidRPr="00E20A12">
        <w:rPr>
          <w:rFonts w:ascii="Times New Roman" w:hAnsi="Times New Roman" w:cs="Times New Roman"/>
        </w:rPr>
        <w:t xml:space="preserve"> United Nations - Enable, </w:t>
      </w:r>
      <w:r w:rsidRPr="00E20A12">
        <w:rPr>
          <w:rFonts w:ascii="Times New Roman" w:hAnsi="Times New Roman" w:cs="Times New Roman"/>
          <w:i/>
        </w:rPr>
        <w:t>Expert Group Meeting on International Norms and Standards Relating to Disability</w:t>
      </w:r>
      <w:r w:rsidRPr="00E20A12">
        <w:rPr>
          <w:rFonts w:ascii="Times New Roman" w:hAnsi="Times New Roman" w:cs="Times New Roman"/>
        </w:rPr>
        <w:t>, accessed Mar. 19, 2014 (accessible at http://www.un.org/esa/socdev/enable/disberk3.htm.)</w:t>
      </w:r>
    </w:p>
  </w:footnote>
  <w:footnote w:id="80">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ICCPR at art. 2(1).</w:t>
      </w:r>
    </w:p>
  </w:footnote>
  <w:footnote w:id="81">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Compromis ¶ 5.</w:t>
      </w:r>
    </w:p>
  </w:footnote>
  <w:footnote w:id="82">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Compromis ¶ 9.</w:t>
      </w:r>
    </w:p>
  </w:footnote>
  <w:footnote w:id="83">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Compromis ¶ 12.</w:t>
      </w:r>
    </w:p>
  </w:footnote>
  <w:footnote w:id="84">
    <w:p w:rsidR="001A2DE0" w:rsidRDefault="001A2DE0">
      <w:pPr>
        <w:pStyle w:val="FootnoteText"/>
      </w:pPr>
      <w:r>
        <w:rPr>
          <w:rStyle w:val="FootnoteReference"/>
        </w:rPr>
        <w:footnoteRef/>
      </w:r>
      <w:r>
        <w:t xml:space="preserve"> </w:t>
      </w:r>
      <w:r>
        <w:rPr>
          <w:rFonts w:ascii="Times New Roman" w:eastAsia="Times New Roman" w:hAnsi="Times New Roman" w:cs="Times New Roman"/>
        </w:rPr>
        <w:t>Compromis ¶ 5.</w:t>
      </w:r>
    </w:p>
  </w:footnote>
  <w:footnote w:id="85">
    <w:p w:rsidR="001A2DE0" w:rsidRDefault="001A2DE0" w:rsidP="00D260C6">
      <w:pPr>
        <w:pStyle w:val="FootnoteText"/>
        <w:rPr>
          <w:sz w:val="24"/>
          <w:szCs w:val="24"/>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 xml:space="preserve">Tina Minkowitz, </w:t>
      </w:r>
      <w:r w:rsidRPr="00F64B56">
        <w:rPr>
          <w:rFonts w:ascii="Times New Roman" w:eastAsia="Times New Roman" w:hAnsi="Times New Roman" w:cs="Times New Roman"/>
          <w:i/>
        </w:rPr>
        <w:t>The United Nations Convention of the Rights of Persons with Disabilities and the Right to be Free from Nonconsensual Psychiatric Interventions</w:t>
      </w:r>
      <w:r>
        <w:rPr>
          <w:rFonts w:ascii="Times New Roman" w:eastAsia="Times New Roman" w:hAnsi="Times New Roman" w:cs="Times New Roman"/>
        </w:rPr>
        <w:t>, 34 Syracuse J. Int’l L. &amp; Com.405, 408 (2007).</w:t>
      </w:r>
    </w:p>
  </w:footnote>
  <w:footnote w:id="86">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i/>
        </w:rPr>
        <w:t>Id.</w:t>
      </w:r>
    </w:p>
  </w:footnote>
  <w:footnote w:id="87">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Pr="00254635">
        <w:rPr>
          <w:rFonts w:ascii="Times New Roman" w:eastAsia="Times New Roman" w:hAnsi="Times New Roman" w:cs="Times New Roman"/>
        </w:rPr>
        <w:t xml:space="preserve">Human Rights Watch, </w:t>
      </w:r>
      <w:r w:rsidRPr="00254635">
        <w:rPr>
          <w:rFonts w:ascii="Times New Roman" w:eastAsia="Times New Roman" w:hAnsi="Times New Roman" w:cs="Times New Roman"/>
          <w:i/>
        </w:rPr>
        <w:t>Ending Forced Sterilization of Women and Girls with Disabilities</w:t>
      </w:r>
      <w:r w:rsidRPr="00254635">
        <w:rPr>
          <w:rFonts w:ascii="Times New Roman" w:eastAsia="Times New Roman" w:hAnsi="Times New Roman" w:cs="Times New Roman"/>
        </w:rPr>
        <w:t>, accessed Mar. X, 2014 (accessible at http://www.hrw.org/).</w:t>
      </w:r>
    </w:p>
  </w:footnote>
  <w:footnote w:id="88">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Compromis ¶ 26.</w:t>
      </w:r>
    </w:p>
  </w:footnote>
  <w:footnote w:id="89">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Pr="00FC119C">
        <w:rPr>
          <w:rFonts w:ascii="Times New Roman" w:eastAsia="Times New Roman" w:hAnsi="Times New Roman" w:cs="Times New Roman"/>
          <w:i/>
        </w:rPr>
        <w:t>Herczegfalvy v. Austria</w:t>
      </w:r>
      <w:r>
        <w:rPr>
          <w:rFonts w:ascii="Times New Roman" w:eastAsia="Times New Roman" w:hAnsi="Times New Roman" w:cs="Times New Roman"/>
        </w:rPr>
        <w:t xml:space="preserve"> at 27, 83.</w:t>
      </w:r>
    </w:p>
  </w:footnote>
  <w:footnote w:id="90">
    <w:p w:rsidR="001A2DE0" w:rsidRDefault="001A2DE0" w:rsidP="00D260C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Disability Convention at art. 25(d).</w:t>
      </w:r>
    </w:p>
  </w:footnote>
  <w:footnote w:id="91">
    <w:p w:rsidR="001A2DE0" w:rsidRDefault="001A2DE0" w:rsidP="00D260C6">
      <w:pPr>
        <w:pStyle w:val="FootnoteText"/>
        <w:rPr>
          <w:sz w:val="24"/>
          <w:szCs w:val="24"/>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 xml:space="preserve">Id. </w:t>
      </w:r>
      <w:r>
        <w:rPr>
          <w:rFonts w:ascii="Times New Roman" w:hAnsi="Times New Roman" w:cs="Times New Roman"/>
        </w:rPr>
        <w:t xml:space="preserve">at 23(b). </w:t>
      </w:r>
    </w:p>
  </w:footnote>
  <w:footnote w:id="92">
    <w:p w:rsidR="001A2DE0" w:rsidRPr="00317BD5" w:rsidRDefault="001A2DE0">
      <w:pPr>
        <w:pStyle w:val="FootnoteText"/>
        <w:rPr>
          <w:rFonts w:ascii="Times New Roman" w:hAnsi="Times New Roman" w:cs="Times New Roman"/>
        </w:rPr>
      </w:pPr>
      <w:r w:rsidRPr="00317BD5">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 xml:space="preserve">Id. </w:t>
      </w:r>
      <w:r>
        <w:rPr>
          <w:rFonts w:ascii="Times New Roman" w:hAnsi="Times New Roman" w:cs="Times New Roman"/>
        </w:rPr>
        <w:t>at</w:t>
      </w:r>
      <w:r w:rsidRPr="00317BD5">
        <w:rPr>
          <w:rFonts w:ascii="Times New Roman" w:hAnsi="Times New Roman" w:cs="Times New Roman"/>
        </w:rPr>
        <w:t xml:space="preserve"> 12</w:t>
      </w:r>
      <w:r>
        <w:rPr>
          <w:rFonts w:ascii="Times New Roman" w:hAnsi="Times New Roman" w:cs="Times New Roman"/>
        </w:rPr>
        <w:t>; American Convention at art. 3.</w:t>
      </w:r>
    </w:p>
  </w:footnote>
  <w:footnote w:id="93">
    <w:p w:rsidR="001A2DE0" w:rsidRPr="00317BD5" w:rsidRDefault="001A2DE0">
      <w:pPr>
        <w:pStyle w:val="FootnoteText"/>
        <w:rPr>
          <w:rFonts w:ascii="Times New Roman" w:hAnsi="Times New Roman" w:cs="Times New Roman"/>
        </w:rPr>
      </w:pPr>
      <w:r w:rsidRPr="00317BD5">
        <w:rPr>
          <w:rStyle w:val="FootnoteReference"/>
          <w:rFonts w:ascii="Times New Roman" w:hAnsi="Times New Roman" w:cs="Times New Roman"/>
        </w:rPr>
        <w:footnoteRef/>
      </w:r>
      <w:r>
        <w:rPr>
          <w:rFonts w:ascii="Times New Roman" w:hAnsi="Times New Roman" w:cs="Times New Roman"/>
        </w:rPr>
        <w:t xml:space="preserve"> Disability Convention at</w:t>
      </w:r>
      <w:r w:rsidRPr="00317BD5">
        <w:rPr>
          <w:rFonts w:ascii="Times New Roman" w:hAnsi="Times New Roman" w:cs="Times New Roman"/>
        </w:rPr>
        <w:t xml:space="preserve"> art. 12.</w:t>
      </w:r>
    </w:p>
  </w:footnote>
  <w:footnote w:id="94">
    <w:p w:rsidR="001A2DE0" w:rsidRPr="00317BD5" w:rsidRDefault="001A2DE0" w:rsidP="008206A3">
      <w:pPr>
        <w:pStyle w:val="FootnoteText"/>
        <w:rPr>
          <w:rFonts w:ascii="Times New Roman" w:hAnsi="Times New Roman" w:cs="Times New Roman"/>
        </w:rPr>
      </w:pPr>
      <w:r w:rsidRPr="00317BD5">
        <w:rPr>
          <w:rStyle w:val="FootnoteReference"/>
          <w:rFonts w:ascii="Times New Roman" w:hAnsi="Times New Roman" w:cs="Times New Roman"/>
        </w:rPr>
        <w:footnoteRef/>
      </w:r>
      <w:r>
        <w:rPr>
          <w:rFonts w:ascii="Times New Roman" w:hAnsi="Times New Roman" w:cs="Times New Roman"/>
        </w:rPr>
        <w:t xml:space="preserve"> Robert</w:t>
      </w:r>
      <w:r w:rsidRPr="00317BD5">
        <w:rPr>
          <w:rFonts w:ascii="Times New Roman" w:hAnsi="Times New Roman" w:cs="Times New Roman"/>
        </w:rPr>
        <w:t xml:space="preserve"> Dinerstein</w:t>
      </w:r>
      <w:r>
        <w:rPr>
          <w:rFonts w:ascii="Times New Roman" w:hAnsi="Times New Roman" w:cs="Times New Roman"/>
        </w:rPr>
        <w:t xml:space="preserve">, </w:t>
      </w:r>
      <w:r>
        <w:rPr>
          <w:rFonts w:ascii="Times New Roman" w:hAnsi="Times New Roman" w:cs="Times New Roman"/>
          <w:i/>
        </w:rPr>
        <w:t>Implementing Legal Capacity Under Article 12 of the UN Convention on the Rights of Persons with Disabilities: The Difficult Road from Guardianship to Supported Decision Making</w:t>
      </w:r>
      <w:r>
        <w:rPr>
          <w:rFonts w:ascii="Times New Roman" w:hAnsi="Times New Roman" w:cs="Times New Roman"/>
        </w:rPr>
        <w:t>, 19 Human Rights Brief 8 at</w:t>
      </w:r>
      <w:r w:rsidRPr="00317BD5">
        <w:rPr>
          <w:rFonts w:ascii="Times New Roman" w:hAnsi="Times New Roman" w:cs="Times New Roman"/>
        </w:rPr>
        <w:t xml:space="preserve"> 9</w:t>
      </w:r>
      <w:r>
        <w:rPr>
          <w:rFonts w:ascii="Times New Roman" w:hAnsi="Times New Roman" w:cs="Times New Roman"/>
        </w:rPr>
        <w:t xml:space="preserve"> (2012).</w:t>
      </w:r>
    </w:p>
  </w:footnote>
  <w:footnote w:id="95">
    <w:p w:rsidR="001A2DE0" w:rsidRPr="008206A3" w:rsidRDefault="001A2DE0">
      <w:pPr>
        <w:pStyle w:val="FootnoteText"/>
        <w:rPr>
          <w:rFonts w:ascii="Times New Roman" w:hAnsi="Times New Roman" w:cs="Times New Roman"/>
          <w:i/>
        </w:rPr>
      </w:pPr>
      <w:r w:rsidRPr="008206A3">
        <w:rPr>
          <w:rStyle w:val="FootnoteReference"/>
          <w:rFonts w:ascii="Times New Roman" w:hAnsi="Times New Roman" w:cs="Times New Roman"/>
        </w:rPr>
        <w:footnoteRef/>
      </w:r>
      <w:r w:rsidRPr="008206A3">
        <w:rPr>
          <w:rFonts w:ascii="Times New Roman" w:hAnsi="Times New Roman" w:cs="Times New Roman"/>
        </w:rPr>
        <w:t xml:space="preserve"> </w:t>
      </w:r>
      <w:r w:rsidRPr="008206A3">
        <w:rPr>
          <w:rFonts w:ascii="Times New Roman" w:hAnsi="Times New Roman" w:cs="Times New Roman"/>
          <w:i/>
        </w:rPr>
        <w:t>Id.</w:t>
      </w:r>
    </w:p>
  </w:footnote>
  <w:footnote w:id="96">
    <w:p w:rsidR="001A2DE0" w:rsidRPr="00FB5BD7" w:rsidRDefault="001A2DE0">
      <w:pPr>
        <w:pStyle w:val="FootnoteText"/>
        <w:rPr>
          <w:rFonts w:ascii="Times New Roman" w:hAnsi="Times New Roman" w:cs="Times New Roman"/>
        </w:rPr>
      </w:pPr>
      <w:r w:rsidRPr="00FB5BD7">
        <w:rPr>
          <w:rStyle w:val="FootnoteReference"/>
          <w:rFonts w:ascii="Times New Roman" w:hAnsi="Times New Roman" w:cs="Times New Roman"/>
        </w:rPr>
        <w:footnoteRef/>
      </w:r>
      <w:r w:rsidRPr="00FB5BD7">
        <w:rPr>
          <w:rFonts w:ascii="Times New Roman" w:hAnsi="Times New Roman" w:cs="Times New Roman"/>
        </w:rPr>
        <w:t xml:space="preserve"> Disability Convention at art. 13.</w:t>
      </w:r>
    </w:p>
  </w:footnote>
  <w:footnote w:id="97">
    <w:p w:rsidR="001A2DE0" w:rsidRPr="00FB5BD7" w:rsidRDefault="001A2DE0">
      <w:pPr>
        <w:pStyle w:val="FootnoteText"/>
        <w:rPr>
          <w:rFonts w:ascii="Times New Roman" w:hAnsi="Times New Roman" w:cs="Times New Roman"/>
        </w:rPr>
      </w:pPr>
      <w:r w:rsidRPr="00FB5BD7">
        <w:rPr>
          <w:rStyle w:val="FootnoteReference"/>
          <w:rFonts w:ascii="Times New Roman" w:hAnsi="Times New Roman" w:cs="Times New Roman"/>
        </w:rPr>
        <w:footnoteRef/>
      </w:r>
      <w:r w:rsidRPr="00FB5BD7">
        <w:rPr>
          <w:rFonts w:ascii="Times New Roman" w:hAnsi="Times New Roman" w:cs="Times New Roman"/>
        </w:rPr>
        <w:t xml:space="preserve"> </w:t>
      </w:r>
      <w:r>
        <w:rPr>
          <w:rFonts w:ascii="Times New Roman" w:hAnsi="Times New Roman" w:cs="Times New Roman"/>
          <w:i/>
        </w:rPr>
        <w:t>Id.</w:t>
      </w:r>
    </w:p>
  </w:footnote>
  <w:footnote w:id="98">
    <w:p w:rsidR="001A2DE0" w:rsidRPr="00FB5BD7" w:rsidRDefault="001A2DE0">
      <w:pPr>
        <w:pStyle w:val="FootnoteText"/>
        <w:rPr>
          <w:rFonts w:ascii="Times New Roman" w:hAnsi="Times New Roman" w:cs="Times New Roman"/>
        </w:rPr>
      </w:pPr>
      <w:r w:rsidRPr="00FB5BD7">
        <w:rPr>
          <w:rStyle w:val="FootnoteReference"/>
          <w:rFonts w:ascii="Times New Roman" w:hAnsi="Times New Roman" w:cs="Times New Roman"/>
        </w:rPr>
        <w:footnoteRef/>
      </w:r>
      <w:r w:rsidRPr="00FB5BD7">
        <w:rPr>
          <w:rFonts w:ascii="Times New Roman" w:hAnsi="Times New Roman" w:cs="Times New Roman"/>
        </w:rPr>
        <w:t xml:space="preserve"> Vienna Convention on the Law of Treaties, 1969, 1155 U.N.T.S. 33 at art. 31.  “A treaty shall be interpreted in good faith in accordance with the ordinary meaning to be given to the terms of the treaty in their context and in light of its object and purpose.”</w:t>
      </w:r>
    </w:p>
  </w:footnote>
  <w:footnote w:id="99">
    <w:p w:rsidR="001A2DE0" w:rsidRPr="00FB5BD7" w:rsidRDefault="001A2DE0">
      <w:pPr>
        <w:pStyle w:val="FootnoteText"/>
        <w:rPr>
          <w:rFonts w:ascii="Times New Roman" w:hAnsi="Times New Roman" w:cs="Times New Roman"/>
        </w:rPr>
      </w:pPr>
      <w:r w:rsidRPr="00FB5BD7">
        <w:rPr>
          <w:rStyle w:val="FootnoteReference"/>
          <w:rFonts w:ascii="Times New Roman" w:hAnsi="Times New Roman" w:cs="Times New Roman"/>
        </w:rPr>
        <w:footnoteRef/>
      </w:r>
      <w:r w:rsidRPr="00FB5BD7">
        <w:rPr>
          <w:rFonts w:ascii="Times New Roman" w:hAnsi="Times New Roman" w:cs="Times New Roman"/>
        </w:rPr>
        <w:t xml:space="preserve"> </w:t>
      </w:r>
      <w:r>
        <w:rPr>
          <w:rFonts w:ascii="Times New Roman" w:hAnsi="Times New Roman" w:cs="Times New Roman"/>
        </w:rPr>
        <w:t xml:space="preserve">Disability </w:t>
      </w:r>
      <w:r w:rsidRPr="00FB5BD7">
        <w:rPr>
          <w:rFonts w:ascii="Times New Roman" w:hAnsi="Times New Roman" w:cs="Times New Roman"/>
        </w:rPr>
        <w:t>Convention at art 1.</w:t>
      </w:r>
    </w:p>
  </w:footnote>
  <w:footnote w:id="100">
    <w:p w:rsidR="001A2DE0" w:rsidRPr="00FB5BD7" w:rsidRDefault="001A2DE0">
      <w:pPr>
        <w:pStyle w:val="FootnoteText"/>
        <w:rPr>
          <w:rFonts w:ascii="Times New Roman" w:hAnsi="Times New Roman" w:cs="Times New Roman"/>
        </w:rPr>
      </w:pPr>
      <w:r w:rsidRPr="00FB5BD7">
        <w:rPr>
          <w:rStyle w:val="FootnoteReference"/>
          <w:rFonts w:ascii="Times New Roman" w:hAnsi="Times New Roman" w:cs="Times New Roman"/>
        </w:rPr>
        <w:footnoteRef/>
      </w:r>
      <w:r w:rsidRPr="00FB5BD7">
        <w:rPr>
          <w:rFonts w:ascii="Times New Roman" w:hAnsi="Times New Roman" w:cs="Times New Roman"/>
        </w:rPr>
        <w:t xml:space="preserve"> Frances Gibson, </w:t>
      </w:r>
      <w:r w:rsidRPr="00FB5BD7">
        <w:rPr>
          <w:rFonts w:ascii="Times New Roman" w:hAnsi="Times New Roman" w:cs="Times New Roman"/>
          <w:i/>
        </w:rPr>
        <w:t>Article 13 of the Convention on Rights of Persons with Disabilities</w:t>
      </w:r>
      <w:r w:rsidRPr="00FB5BD7">
        <w:rPr>
          <w:rFonts w:ascii="Times New Roman" w:hAnsi="Times New Roman" w:cs="Times New Roman"/>
        </w:rPr>
        <w:t xml:space="preserve"> </w:t>
      </w:r>
      <w:r>
        <w:rPr>
          <w:rFonts w:ascii="Times New Roman" w:hAnsi="Times New Roman" w:cs="Times New Roman"/>
        </w:rPr>
        <w:t>(2009)</w:t>
      </w:r>
      <w:r w:rsidRPr="00FB5BD7">
        <w:rPr>
          <w:rFonts w:ascii="Times New Roman" w:hAnsi="Times New Roman" w:cs="Times New Roman"/>
        </w:rPr>
        <w:t xml:space="preserve"> at 4</w:t>
      </w:r>
      <w:r>
        <w:rPr>
          <w:rFonts w:ascii="Times New Roman" w:hAnsi="Times New Roman" w:cs="Times New Roman"/>
        </w:rPr>
        <w:t>, accessed Mar. 22, 2014</w:t>
      </w:r>
      <w:r w:rsidRPr="00FB5BD7">
        <w:rPr>
          <w:rFonts w:ascii="Times New Roman" w:hAnsi="Times New Roman" w:cs="Times New Roman"/>
        </w:rPr>
        <w:t xml:space="preserve"> (accessible at http://www.academia.edu/207906/Article_13_of_the_Convention_on_Rights_of_Persons_with_Disabilities_-_A_Right_to_Legal_Aid).</w:t>
      </w:r>
    </w:p>
  </w:footnote>
  <w:footnote w:id="101">
    <w:p w:rsidR="001A2DE0" w:rsidRDefault="001A2DE0">
      <w:pPr>
        <w:pStyle w:val="FootnoteText"/>
      </w:pPr>
      <w:r w:rsidRPr="00FB5BD7">
        <w:rPr>
          <w:rStyle w:val="FootnoteReference"/>
          <w:rFonts w:ascii="Times New Roman" w:hAnsi="Times New Roman" w:cs="Times New Roman"/>
        </w:rPr>
        <w:footnoteRef/>
      </w:r>
      <w:r w:rsidRPr="00FB5BD7">
        <w:rPr>
          <w:rFonts w:ascii="Times New Roman" w:hAnsi="Times New Roman" w:cs="Times New Roman"/>
        </w:rPr>
        <w:t xml:space="preserve"> Compromis ¶  22.</w:t>
      </w:r>
    </w:p>
  </w:footnote>
  <w:footnote w:id="102">
    <w:p w:rsidR="001A2DE0" w:rsidRPr="00FB5BD7" w:rsidRDefault="001A2DE0">
      <w:pPr>
        <w:pStyle w:val="FootnoteText"/>
        <w:rPr>
          <w:rFonts w:ascii="Times New Roman" w:hAnsi="Times New Roman" w:cs="Times New Roman"/>
          <w:highlight w:val="yellow"/>
        </w:rPr>
      </w:pPr>
      <w:r w:rsidRPr="00537361">
        <w:rPr>
          <w:rStyle w:val="FootnoteReference"/>
          <w:rFonts w:ascii="Times New Roman" w:hAnsi="Times New Roman" w:cs="Times New Roman"/>
        </w:rPr>
        <w:footnoteRef/>
      </w:r>
      <w:r w:rsidRPr="00537361">
        <w:rPr>
          <w:rFonts w:ascii="Times New Roman" w:hAnsi="Times New Roman" w:cs="Times New Roman"/>
        </w:rPr>
        <w:t xml:space="preserve"> </w:t>
      </w:r>
      <w:r w:rsidRPr="00537361">
        <w:rPr>
          <w:rFonts w:ascii="Times New Roman" w:hAnsi="Times New Roman" w:cs="Times New Roman"/>
          <w:i/>
        </w:rPr>
        <w:t>Shtukaturov v. Russia</w:t>
      </w:r>
      <w:r w:rsidRPr="00537361">
        <w:rPr>
          <w:rFonts w:ascii="Times New Roman" w:hAnsi="Times New Roman" w:cs="Times New Roman"/>
        </w:rPr>
        <w:t>, 2010 Eur. Ct. H.R, No. 44009/05, at 74 (Mar. 4). The presence of a hospital worker who also served as the applicant’s representative at the competency hearing did not make the proceedings truly adversarial.  The representative did not serve a true advocate as he acted on behalf of the hospital, rather than</w:t>
      </w:r>
      <w:r>
        <w:rPr>
          <w:rFonts w:ascii="Times New Roman" w:hAnsi="Times New Roman" w:cs="Times New Roman"/>
        </w:rPr>
        <w:t xml:space="preserve"> the</w:t>
      </w:r>
      <w:r w:rsidRPr="00537361">
        <w:rPr>
          <w:rFonts w:ascii="Times New Roman" w:hAnsi="Times New Roman" w:cs="Times New Roman"/>
        </w:rPr>
        <w:t xml:space="preserve"> applicant, and remained passive during the hearing.</w:t>
      </w:r>
    </w:p>
  </w:footnote>
  <w:footnote w:id="103">
    <w:p w:rsidR="001A2DE0" w:rsidRDefault="001A2DE0">
      <w:pPr>
        <w:pStyle w:val="FootnoteText"/>
      </w:pPr>
      <w:r>
        <w:rPr>
          <w:rStyle w:val="FootnoteReference"/>
        </w:rPr>
        <w:footnoteRef/>
      </w:r>
      <w:r>
        <w:t xml:space="preserve"> </w:t>
      </w:r>
      <w:r w:rsidRPr="00247A5A">
        <w:rPr>
          <w:rFonts w:ascii="Times New Roman" w:hAnsi="Times New Roman" w:cs="Times New Roman"/>
        </w:rPr>
        <w:t>Commissioner of H</w:t>
      </w:r>
      <w:r>
        <w:rPr>
          <w:rFonts w:ascii="Times New Roman" w:hAnsi="Times New Roman" w:cs="Times New Roman"/>
        </w:rPr>
        <w:t>R</w:t>
      </w:r>
      <w:r w:rsidRPr="00247A5A">
        <w:rPr>
          <w:rFonts w:ascii="Times New Roman" w:hAnsi="Times New Roman" w:cs="Times New Roman"/>
        </w:rPr>
        <w:t>, W</w:t>
      </w:r>
      <w:r w:rsidRPr="00247A5A">
        <w:rPr>
          <w:rFonts w:ascii="Times New Roman" w:hAnsi="Times New Roman" w:cs="Times New Roman"/>
          <w:i/>
        </w:rPr>
        <w:t>ho Gets to Decide?</w:t>
      </w:r>
      <w:r w:rsidRPr="00247A5A">
        <w:rPr>
          <w:rFonts w:ascii="Times New Roman" w:hAnsi="Times New Roman" w:cs="Times New Roman"/>
        </w:rPr>
        <w:t xml:space="preserve"> (2012) at Sect. 4.2.3</w:t>
      </w:r>
      <w:r>
        <w:rPr>
          <w:rFonts w:ascii="Times New Roman" w:hAnsi="Times New Roman" w:cs="Times New Roman"/>
        </w:rPr>
        <w:t>, accessed Mar. 20</w:t>
      </w:r>
      <w:r w:rsidRPr="00247A5A">
        <w:rPr>
          <w:rFonts w:ascii="Times New Roman" w:hAnsi="Times New Roman" w:cs="Times New Roman"/>
        </w:rPr>
        <w:t>, 2014 (available at https://wcd.coe.int/ViewDoc.jsp?id=1908555#P393_55975).</w:t>
      </w:r>
    </w:p>
  </w:footnote>
  <w:footnote w:id="104">
    <w:p w:rsidR="001A2DE0" w:rsidRPr="005B08E9" w:rsidRDefault="001A2DE0" w:rsidP="006D0CAE">
      <w:pPr>
        <w:pStyle w:val="FootnoteText"/>
        <w:rPr>
          <w:rFonts w:ascii="Times New Roman" w:hAnsi="Times New Roman" w:cs="Times New Roman"/>
        </w:rPr>
      </w:pPr>
      <w:r w:rsidRPr="005B08E9">
        <w:rPr>
          <w:rStyle w:val="FootnoteReference"/>
          <w:rFonts w:ascii="Times New Roman" w:hAnsi="Times New Roman" w:cs="Times New Roman"/>
        </w:rPr>
        <w:footnoteRef/>
      </w:r>
      <w:r w:rsidRPr="005B08E9">
        <w:rPr>
          <w:rFonts w:ascii="Times New Roman" w:hAnsi="Times New Roman" w:cs="Times New Roman"/>
        </w:rPr>
        <w:t xml:space="preserve"> </w:t>
      </w:r>
      <w:r w:rsidRPr="005B08E9">
        <w:rPr>
          <w:rFonts w:ascii="Times New Roman" w:hAnsi="Times New Roman" w:cs="Times New Roman"/>
          <w:vertAlign w:val="superscript"/>
        </w:rPr>
        <w:t> </w:t>
      </w:r>
      <w:r w:rsidRPr="005B08E9">
        <w:rPr>
          <w:rFonts w:ascii="Times New Roman" w:hAnsi="Times New Roman" w:cs="Times New Roman"/>
          <w:i/>
          <w:iCs/>
        </w:rPr>
        <w:t>Shtukaturov v. Russia</w:t>
      </w:r>
      <w:r w:rsidRPr="005B08E9">
        <w:rPr>
          <w:rFonts w:ascii="Times New Roman" w:hAnsi="Times New Roman" w:cs="Times New Roman"/>
        </w:rPr>
        <w:t xml:space="preserve"> at 72; </w:t>
      </w:r>
      <w:r w:rsidRPr="005B08E9">
        <w:rPr>
          <w:rFonts w:ascii="Times New Roman" w:hAnsi="Times New Roman" w:cs="Times New Roman"/>
          <w:i/>
          <w:iCs/>
        </w:rPr>
        <w:t>Salontaji-Drobnjak v. Serbia</w:t>
      </w:r>
      <w:r w:rsidRPr="005B08E9">
        <w:rPr>
          <w:rFonts w:ascii="Times New Roman" w:hAnsi="Times New Roman" w:cs="Times New Roman"/>
        </w:rPr>
        <w:t xml:space="preserve"> at127.</w:t>
      </w:r>
    </w:p>
  </w:footnote>
  <w:footnote w:id="105">
    <w:p w:rsidR="001A2DE0" w:rsidRPr="005B08E9" w:rsidRDefault="001A2DE0" w:rsidP="006D0CAE">
      <w:pPr>
        <w:pStyle w:val="FootnoteText"/>
        <w:rPr>
          <w:rFonts w:ascii="Times New Roman" w:hAnsi="Times New Roman" w:cs="Times New Roman"/>
        </w:rPr>
      </w:pPr>
      <w:r w:rsidRPr="005B08E9">
        <w:rPr>
          <w:rStyle w:val="FootnoteReference"/>
          <w:rFonts w:ascii="Times New Roman" w:hAnsi="Times New Roman" w:cs="Times New Roman"/>
        </w:rPr>
        <w:footnoteRef/>
      </w:r>
      <w:r w:rsidRPr="005B08E9">
        <w:rPr>
          <w:rFonts w:ascii="Times New Roman" w:hAnsi="Times New Roman" w:cs="Times New Roman"/>
        </w:rPr>
        <w:t xml:space="preserve"> </w:t>
      </w:r>
      <w:r w:rsidRPr="005B08E9">
        <w:rPr>
          <w:rFonts w:ascii="Times New Roman" w:hAnsi="Times New Roman" w:cs="Times New Roman"/>
          <w:i/>
          <w:iCs/>
        </w:rPr>
        <w:t>Shtukaturov v. Russia</w:t>
      </w:r>
      <w:r w:rsidRPr="005B08E9">
        <w:rPr>
          <w:rFonts w:ascii="Times New Roman" w:hAnsi="Times New Roman" w:cs="Times New Roman"/>
        </w:rPr>
        <w:t xml:space="preserve"> at 73.</w:t>
      </w:r>
    </w:p>
  </w:footnote>
  <w:footnote w:id="106">
    <w:p w:rsidR="001A2DE0" w:rsidRPr="006D0CAE" w:rsidRDefault="001A2DE0">
      <w:pPr>
        <w:pStyle w:val="FootnoteText"/>
        <w:rPr>
          <w:rFonts w:ascii="Times New Roman" w:hAnsi="Times New Roman" w:cs="Times New Roman"/>
        </w:rPr>
      </w:pPr>
      <w:r w:rsidRPr="006D0CAE">
        <w:rPr>
          <w:rStyle w:val="FootnoteReference"/>
          <w:rFonts w:ascii="Times New Roman" w:hAnsi="Times New Roman" w:cs="Times New Roman"/>
        </w:rPr>
        <w:footnoteRef/>
      </w:r>
      <w:r w:rsidRPr="006D0CAE">
        <w:rPr>
          <w:rFonts w:ascii="Times New Roman" w:hAnsi="Times New Roman" w:cs="Times New Roman"/>
        </w:rPr>
        <w:t xml:space="preserve"> </w:t>
      </w:r>
      <w:r w:rsidRPr="006D0CAE">
        <w:rPr>
          <w:rFonts w:ascii="Times New Roman" w:hAnsi="Times New Roman" w:cs="Times New Roman"/>
          <w:i/>
        </w:rPr>
        <w:t xml:space="preserve">See </w:t>
      </w:r>
      <w:r>
        <w:rPr>
          <w:rFonts w:ascii="Times New Roman" w:hAnsi="Times New Roman" w:cs="Times New Roman"/>
          <w:i/>
          <w:iCs/>
        </w:rPr>
        <w:t>id.</w:t>
      </w:r>
      <w:r w:rsidRPr="006D0CAE">
        <w:rPr>
          <w:rFonts w:ascii="Times New Roman" w:hAnsi="Times New Roman" w:cs="Times New Roman"/>
        </w:rPr>
        <w:t xml:space="preserve"> at 63; Compromis ¶ 22.</w:t>
      </w:r>
    </w:p>
  </w:footnote>
  <w:footnote w:id="107">
    <w:p w:rsidR="001A2DE0" w:rsidRDefault="001A2DE0">
      <w:pPr>
        <w:pStyle w:val="FootnoteText"/>
      </w:pPr>
      <w:r w:rsidRPr="006D0CAE">
        <w:rPr>
          <w:rStyle w:val="FootnoteReference"/>
          <w:rFonts w:ascii="Times New Roman" w:hAnsi="Times New Roman" w:cs="Times New Roman"/>
        </w:rPr>
        <w:footnoteRef/>
      </w:r>
      <w:r w:rsidRPr="006D0CAE">
        <w:rPr>
          <w:rFonts w:ascii="Times New Roman" w:hAnsi="Times New Roman" w:cs="Times New Roman"/>
        </w:rPr>
        <w:t xml:space="preserve"> </w:t>
      </w:r>
      <w:r w:rsidRPr="006D0CAE">
        <w:rPr>
          <w:rFonts w:ascii="Times New Roman" w:hAnsi="Times New Roman" w:cs="Times New Roman"/>
          <w:i/>
        </w:rPr>
        <w:t xml:space="preserve">See </w:t>
      </w:r>
      <w:r w:rsidRPr="006D0CAE">
        <w:rPr>
          <w:rFonts w:ascii="Times New Roman" w:hAnsi="Times New Roman" w:cs="Times New Roman"/>
          <w:i/>
          <w:iCs/>
        </w:rPr>
        <w:t>Shtukaturov v. Russia</w:t>
      </w:r>
      <w:r w:rsidRPr="006D0CAE">
        <w:rPr>
          <w:rFonts w:ascii="Times New Roman" w:hAnsi="Times New Roman" w:cs="Times New Roman"/>
        </w:rPr>
        <w:t xml:space="preserve"> at 63; Compromis ¶ 32-33.</w:t>
      </w:r>
    </w:p>
  </w:footnote>
  <w:footnote w:id="108">
    <w:p w:rsidR="001A2DE0" w:rsidRPr="006D0CAE" w:rsidRDefault="001A2DE0">
      <w:pPr>
        <w:pStyle w:val="FootnoteText"/>
        <w:rPr>
          <w:rFonts w:ascii="Times New Roman" w:hAnsi="Times New Roman" w:cs="Times New Roman"/>
        </w:rPr>
      </w:pPr>
      <w:r w:rsidRPr="006D0CAE">
        <w:rPr>
          <w:rStyle w:val="FootnoteReference"/>
          <w:rFonts w:ascii="Times New Roman" w:hAnsi="Times New Roman" w:cs="Times New Roman"/>
        </w:rPr>
        <w:footnoteRef/>
      </w:r>
      <w:r w:rsidRPr="006D0CAE">
        <w:rPr>
          <w:rFonts w:ascii="Times New Roman" w:hAnsi="Times New Roman" w:cs="Times New Roman"/>
        </w:rPr>
        <w:t xml:space="preserve"> </w:t>
      </w:r>
      <w:r w:rsidRPr="006D0CAE">
        <w:rPr>
          <w:rFonts w:ascii="Times New Roman" w:hAnsi="Times New Roman" w:cs="Times New Roman"/>
          <w:i/>
        </w:rPr>
        <w:t xml:space="preserve">See Shtukaturov v. Russia </w:t>
      </w:r>
      <w:r w:rsidRPr="006D0CAE">
        <w:rPr>
          <w:rFonts w:ascii="Times New Roman" w:hAnsi="Times New Roman" w:cs="Times New Roman"/>
        </w:rPr>
        <w:t>at 73.</w:t>
      </w:r>
    </w:p>
  </w:footnote>
  <w:footnote w:id="109">
    <w:p w:rsidR="001A2DE0" w:rsidRPr="005B08E9" w:rsidRDefault="001A2DE0" w:rsidP="002F37CC">
      <w:pPr>
        <w:pStyle w:val="FootnoteText"/>
        <w:rPr>
          <w:rFonts w:ascii="Times New Roman" w:hAnsi="Times New Roman" w:cs="Times New Roman"/>
        </w:rPr>
      </w:pPr>
      <w:r w:rsidRPr="005B08E9">
        <w:rPr>
          <w:rStyle w:val="FootnoteReference"/>
          <w:rFonts w:ascii="Times New Roman" w:hAnsi="Times New Roman" w:cs="Times New Roman"/>
        </w:rPr>
        <w:footnoteRef/>
      </w:r>
      <w:r w:rsidRPr="005B08E9">
        <w:rPr>
          <w:rFonts w:ascii="Times New Roman" w:hAnsi="Times New Roman" w:cs="Times New Roman"/>
        </w:rPr>
        <w:t xml:space="preserve"> American Convention at art. 3, 7.</w:t>
      </w:r>
    </w:p>
  </w:footnote>
  <w:footnote w:id="110">
    <w:p w:rsidR="001A2DE0" w:rsidRPr="00537361" w:rsidRDefault="001A2DE0">
      <w:pPr>
        <w:pStyle w:val="FootnoteText"/>
        <w:rPr>
          <w:rFonts w:ascii="Times New Roman" w:hAnsi="Times New Roman" w:cs="Times New Roman"/>
        </w:rPr>
      </w:pPr>
      <w:r w:rsidRPr="00537361">
        <w:rPr>
          <w:rStyle w:val="FootnoteReference"/>
          <w:rFonts w:ascii="Times New Roman" w:hAnsi="Times New Roman" w:cs="Times New Roman"/>
        </w:rPr>
        <w:footnoteRef/>
      </w:r>
      <w:r w:rsidRPr="00537361">
        <w:rPr>
          <w:rFonts w:ascii="Times New Roman" w:hAnsi="Times New Roman" w:cs="Times New Roman"/>
        </w:rPr>
        <w:t xml:space="preserve"> </w:t>
      </w:r>
      <w:r w:rsidRPr="004D433B">
        <w:rPr>
          <w:rFonts w:ascii="Times New Roman" w:hAnsi="Times New Roman" w:cs="Times New Roman"/>
          <w:i/>
        </w:rPr>
        <w:t>See</w:t>
      </w:r>
      <w:r w:rsidRPr="00537361">
        <w:rPr>
          <w:rFonts w:ascii="Times New Roman" w:hAnsi="Times New Roman" w:cs="Times New Roman"/>
        </w:rPr>
        <w:t xml:space="preserve"> Jean Allain, </w:t>
      </w:r>
      <w:r w:rsidRPr="00537361">
        <w:rPr>
          <w:rFonts w:ascii="Times New Roman" w:hAnsi="Times New Roman" w:cs="Times New Roman"/>
          <w:i/>
        </w:rPr>
        <w:t>Treaty Interpretation and the United Nations Convention on the Rights of Persons with Disabilities</w:t>
      </w:r>
      <w:r w:rsidRPr="00537361">
        <w:rPr>
          <w:rFonts w:ascii="Times New Roman" w:hAnsi="Times New Roman" w:cs="Times New Roman"/>
        </w:rPr>
        <w:t>, Centre on Human Rights for People with Disabilities, 1 at 10 (2009). The use of the word “shall” in treaty articles, absent any modifying discretionary language, creates hard treaty terms for states to follow.</w:t>
      </w:r>
    </w:p>
  </w:footnote>
  <w:footnote w:id="111">
    <w:p w:rsidR="001A2DE0" w:rsidRPr="00537361" w:rsidRDefault="001A2DE0">
      <w:pPr>
        <w:pStyle w:val="FootnoteText"/>
        <w:rPr>
          <w:rFonts w:ascii="Times New Roman" w:hAnsi="Times New Roman" w:cs="Times New Roman"/>
        </w:rPr>
      </w:pPr>
      <w:r w:rsidRPr="00537361">
        <w:rPr>
          <w:rStyle w:val="FootnoteReference"/>
          <w:rFonts w:ascii="Times New Roman" w:hAnsi="Times New Roman" w:cs="Times New Roman"/>
        </w:rPr>
        <w:footnoteRef/>
      </w:r>
      <w:r w:rsidRPr="00537361">
        <w:rPr>
          <w:rFonts w:ascii="Times New Roman" w:hAnsi="Times New Roman" w:cs="Times New Roman"/>
        </w:rPr>
        <w:t xml:space="preserve"> </w:t>
      </w:r>
      <w:r>
        <w:rPr>
          <w:rFonts w:ascii="Times New Roman" w:hAnsi="Times New Roman" w:cs="Times New Roman"/>
          <w:i/>
        </w:rPr>
        <w:t>Id.</w:t>
      </w:r>
      <w:r w:rsidRPr="00537361">
        <w:rPr>
          <w:rFonts w:ascii="Times New Roman" w:hAnsi="Times New Roman" w:cs="Times New Roman"/>
        </w:rPr>
        <w:t xml:space="preserve"> at 19.</w:t>
      </w:r>
    </w:p>
  </w:footnote>
  <w:footnote w:id="112">
    <w:p w:rsidR="001A2DE0" w:rsidRPr="00537361" w:rsidRDefault="001A2DE0">
      <w:pPr>
        <w:pStyle w:val="FootnoteText"/>
        <w:rPr>
          <w:rFonts w:ascii="Times New Roman" w:hAnsi="Times New Roman" w:cs="Times New Roman"/>
        </w:rPr>
      </w:pPr>
      <w:r w:rsidRPr="00537361">
        <w:rPr>
          <w:rStyle w:val="FootnoteReference"/>
          <w:rFonts w:ascii="Times New Roman" w:hAnsi="Times New Roman" w:cs="Times New Roman"/>
        </w:rPr>
        <w:footnoteRef/>
      </w:r>
      <w:r w:rsidRPr="00537361">
        <w:rPr>
          <w:rFonts w:ascii="Times New Roman" w:hAnsi="Times New Roman" w:cs="Times New Roman"/>
        </w:rPr>
        <w:t xml:space="preserve"> Compromis ¶ 22.</w:t>
      </w:r>
    </w:p>
  </w:footnote>
  <w:footnote w:id="113">
    <w:p w:rsidR="001A2DE0" w:rsidRPr="00537361" w:rsidRDefault="001A2DE0">
      <w:pPr>
        <w:pStyle w:val="FootnoteText"/>
      </w:pPr>
      <w:r w:rsidRPr="00537361">
        <w:rPr>
          <w:rStyle w:val="FootnoteReference"/>
          <w:rFonts w:ascii="Times New Roman" w:hAnsi="Times New Roman" w:cs="Times New Roman"/>
        </w:rPr>
        <w:footnoteRef/>
      </w:r>
      <w:r w:rsidRPr="00537361">
        <w:rPr>
          <w:rFonts w:ascii="Times New Roman" w:hAnsi="Times New Roman" w:cs="Times New Roman"/>
        </w:rPr>
        <w:t xml:space="preserve"> Compromis ¶22.</w:t>
      </w:r>
    </w:p>
  </w:footnote>
  <w:footnote w:id="114">
    <w:p w:rsidR="001A2DE0" w:rsidRPr="004D433B" w:rsidRDefault="001A2DE0">
      <w:pPr>
        <w:pStyle w:val="FootnoteText"/>
        <w:rPr>
          <w:rFonts w:ascii="Times New Roman" w:hAnsi="Times New Roman" w:cs="Times New Roman"/>
        </w:rPr>
      </w:pPr>
      <w:r w:rsidRPr="004D433B">
        <w:rPr>
          <w:rStyle w:val="FootnoteReference"/>
          <w:rFonts w:ascii="Times New Roman" w:hAnsi="Times New Roman" w:cs="Times New Roman"/>
        </w:rPr>
        <w:footnoteRef/>
      </w:r>
      <w:r w:rsidRPr="004D433B">
        <w:rPr>
          <w:rFonts w:ascii="Times New Roman" w:hAnsi="Times New Roman" w:cs="Times New Roman"/>
        </w:rPr>
        <w:t xml:space="preserve"> Disability Convention at art 12.</w:t>
      </w:r>
    </w:p>
  </w:footnote>
  <w:footnote w:id="115">
    <w:p w:rsidR="001A2DE0" w:rsidRPr="004D433B" w:rsidRDefault="001A2DE0">
      <w:pPr>
        <w:pStyle w:val="FootnoteText"/>
        <w:rPr>
          <w:rFonts w:ascii="Times New Roman" w:hAnsi="Times New Roman" w:cs="Times New Roman"/>
        </w:rPr>
      </w:pPr>
      <w:r w:rsidRPr="004D433B">
        <w:rPr>
          <w:rStyle w:val="FootnoteReference"/>
          <w:rFonts w:ascii="Times New Roman" w:hAnsi="Times New Roman" w:cs="Times New Roman"/>
        </w:rPr>
        <w:footnoteRef/>
      </w:r>
      <w:r w:rsidRPr="004D433B">
        <w:rPr>
          <w:rFonts w:ascii="Times New Roman" w:hAnsi="Times New Roman" w:cs="Times New Roman"/>
        </w:rPr>
        <w:t xml:space="preserve"> </w:t>
      </w:r>
      <w:r w:rsidRPr="004D433B">
        <w:rPr>
          <w:rFonts w:ascii="Times New Roman" w:hAnsi="Times New Roman" w:cs="Times New Roman"/>
          <w:i/>
          <w:iCs/>
          <w:color w:val="000000"/>
          <w:shd w:val="clear" w:color="auto" w:fill="FFFFFF"/>
        </w:rPr>
        <w:t>Salontaji-Drobnjak v. Serbia</w:t>
      </w:r>
      <w:r w:rsidRPr="004D433B">
        <w:rPr>
          <w:rFonts w:ascii="Times New Roman" w:hAnsi="Times New Roman" w:cs="Times New Roman"/>
          <w:color w:val="000000"/>
          <w:shd w:val="clear" w:color="auto" w:fill="FFFFFF"/>
        </w:rPr>
        <w:t>, 2009 Eur. Ct. H.R., No. 36500/06, at 144 (Oct. 13).</w:t>
      </w:r>
    </w:p>
  </w:footnote>
  <w:footnote w:id="116">
    <w:p w:rsidR="001A2DE0" w:rsidRPr="004D433B" w:rsidRDefault="001A2DE0">
      <w:pPr>
        <w:pStyle w:val="FootnoteText"/>
        <w:rPr>
          <w:rFonts w:ascii="Times New Roman" w:hAnsi="Times New Roman" w:cs="Times New Roman"/>
        </w:rPr>
      </w:pPr>
      <w:r w:rsidRPr="004D433B">
        <w:rPr>
          <w:rStyle w:val="FootnoteReference"/>
          <w:rFonts w:ascii="Times New Roman" w:hAnsi="Times New Roman" w:cs="Times New Roman"/>
        </w:rPr>
        <w:footnoteRef/>
      </w:r>
      <w:r w:rsidRPr="004D433B">
        <w:rPr>
          <w:rFonts w:ascii="Times New Roman" w:hAnsi="Times New Roman" w:cs="Times New Roman"/>
        </w:rPr>
        <w:t xml:space="preserve"> </w:t>
      </w:r>
      <w:r w:rsidRPr="004D433B">
        <w:rPr>
          <w:rFonts w:ascii="Times New Roman" w:hAnsi="Times New Roman" w:cs="Times New Roman"/>
          <w:i/>
        </w:rPr>
        <w:t>Shtukaturov v. Russia</w:t>
      </w:r>
      <w:r w:rsidRPr="004D433B">
        <w:rPr>
          <w:rFonts w:ascii="Times New Roman" w:hAnsi="Times New Roman" w:cs="Times New Roman"/>
        </w:rPr>
        <w:t xml:space="preserve"> at 93.</w:t>
      </w:r>
    </w:p>
  </w:footnote>
  <w:footnote w:id="117">
    <w:p w:rsidR="001A2DE0" w:rsidRPr="004D433B" w:rsidRDefault="001A2DE0">
      <w:pPr>
        <w:pStyle w:val="FootnoteText"/>
        <w:rPr>
          <w:rFonts w:ascii="Times New Roman" w:hAnsi="Times New Roman" w:cs="Times New Roman"/>
          <w:i/>
        </w:rPr>
      </w:pPr>
      <w:r w:rsidRPr="004D433B">
        <w:rPr>
          <w:rStyle w:val="FootnoteReference"/>
          <w:rFonts w:ascii="Times New Roman" w:hAnsi="Times New Roman" w:cs="Times New Roman"/>
        </w:rPr>
        <w:footnoteRef/>
      </w:r>
      <w:r w:rsidRPr="004D433B">
        <w:rPr>
          <w:rFonts w:ascii="Times New Roman" w:hAnsi="Times New Roman" w:cs="Times New Roman"/>
        </w:rPr>
        <w:t xml:space="preserve"> </w:t>
      </w:r>
      <w:r>
        <w:rPr>
          <w:rFonts w:ascii="Times New Roman" w:hAnsi="Times New Roman" w:cs="Times New Roman"/>
          <w:i/>
        </w:rPr>
        <w:t>Id.</w:t>
      </w:r>
      <w:r w:rsidRPr="004D433B">
        <w:rPr>
          <w:rFonts w:ascii="Times New Roman" w:hAnsi="Times New Roman" w:cs="Times New Roman"/>
          <w:i/>
        </w:rPr>
        <w:t>.</w:t>
      </w:r>
    </w:p>
  </w:footnote>
  <w:footnote w:id="118">
    <w:p w:rsidR="001A2DE0" w:rsidRPr="004D433B" w:rsidRDefault="001A2DE0">
      <w:pPr>
        <w:pStyle w:val="FootnoteText"/>
        <w:rPr>
          <w:rFonts w:ascii="Times New Roman" w:hAnsi="Times New Roman" w:cs="Times New Roman"/>
        </w:rPr>
      </w:pPr>
      <w:r w:rsidRPr="004D433B">
        <w:rPr>
          <w:rStyle w:val="FootnoteReference"/>
          <w:rFonts w:ascii="Times New Roman" w:hAnsi="Times New Roman" w:cs="Times New Roman"/>
        </w:rPr>
        <w:footnoteRef/>
      </w:r>
      <w:r w:rsidRPr="004D433B">
        <w:rPr>
          <w:rFonts w:ascii="Times New Roman" w:hAnsi="Times New Roman" w:cs="Times New Roman"/>
        </w:rPr>
        <w:t xml:space="preserve"> </w:t>
      </w:r>
      <w:r w:rsidRPr="004D433B">
        <w:rPr>
          <w:rFonts w:ascii="Times New Roman" w:hAnsi="Times New Roman" w:cs="Times New Roman"/>
          <w:i/>
        </w:rPr>
        <w:t xml:space="preserve">See </w:t>
      </w:r>
      <w:r>
        <w:rPr>
          <w:rFonts w:ascii="Times New Roman" w:hAnsi="Times New Roman" w:cs="Times New Roman"/>
          <w:i/>
        </w:rPr>
        <w:t>id.</w:t>
      </w:r>
      <w:r w:rsidRPr="004D433B">
        <w:rPr>
          <w:rFonts w:ascii="Times New Roman" w:hAnsi="Times New Roman" w:cs="Times New Roman"/>
        </w:rPr>
        <w:t xml:space="preserve"> at 48.</w:t>
      </w:r>
    </w:p>
  </w:footnote>
  <w:footnote w:id="119">
    <w:p w:rsidR="001A2DE0" w:rsidRPr="004D433B" w:rsidRDefault="001A2DE0">
      <w:pPr>
        <w:pStyle w:val="FootnoteText"/>
        <w:rPr>
          <w:rFonts w:ascii="Times New Roman" w:hAnsi="Times New Roman" w:cs="Times New Roman"/>
        </w:rPr>
      </w:pPr>
      <w:r w:rsidRPr="004D433B">
        <w:rPr>
          <w:rStyle w:val="FootnoteReference"/>
          <w:rFonts w:ascii="Times New Roman" w:hAnsi="Times New Roman" w:cs="Times New Roman"/>
        </w:rPr>
        <w:footnoteRef/>
      </w:r>
      <w:r w:rsidRPr="004D433B">
        <w:rPr>
          <w:rFonts w:ascii="Times New Roman" w:hAnsi="Times New Roman" w:cs="Times New Roman"/>
        </w:rPr>
        <w:t xml:space="preserve"> </w:t>
      </w:r>
      <w:r w:rsidRPr="004D433B">
        <w:rPr>
          <w:rFonts w:ascii="Times New Roman" w:hAnsi="Times New Roman" w:cs="Times New Roman"/>
          <w:i/>
        </w:rPr>
        <w:t>Stanev v. Bulgaria</w:t>
      </w:r>
      <w:r w:rsidRPr="004D433B">
        <w:rPr>
          <w:rFonts w:ascii="Times New Roman" w:hAnsi="Times New Roman" w:cs="Times New Roman"/>
        </w:rPr>
        <w:t>, 2012 Eur. Ct. H.R., No. 36760/06, at 9-10 (Jan. 17).</w:t>
      </w:r>
    </w:p>
  </w:footnote>
  <w:footnote w:id="120">
    <w:p w:rsidR="001A2DE0" w:rsidRPr="009B7682" w:rsidRDefault="001A2DE0">
      <w:pPr>
        <w:pStyle w:val="FootnoteText"/>
        <w:rPr>
          <w:rFonts w:ascii="Times New Roman" w:hAnsi="Times New Roman" w:cs="Times New Roman"/>
        </w:rPr>
      </w:pPr>
      <w:r w:rsidRPr="004D433B">
        <w:rPr>
          <w:rStyle w:val="FootnoteReference"/>
          <w:rFonts w:ascii="Times New Roman" w:hAnsi="Times New Roman" w:cs="Times New Roman"/>
        </w:rPr>
        <w:footnoteRef/>
      </w:r>
      <w:r w:rsidRPr="004D433B">
        <w:rPr>
          <w:rFonts w:ascii="Times New Roman" w:hAnsi="Times New Roman" w:cs="Times New Roman"/>
        </w:rPr>
        <w:t xml:space="preserve"> </w:t>
      </w:r>
      <w:r>
        <w:rPr>
          <w:rFonts w:ascii="Times New Roman" w:hAnsi="Times New Roman" w:cs="Times New Roman"/>
          <w:i/>
        </w:rPr>
        <w:t>Id.</w:t>
      </w:r>
      <w:r w:rsidRPr="004D433B">
        <w:rPr>
          <w:rFonts w:ascii="Times New Roman" w:hAnsi="Times New Roman" w:cs="Times New Roman"/>
        </w:rPr>
        <w:t xml:space="preserve"> at 241.</w:t>
      </w:r>
    </w:p>
  </w:footnote>
  <w:footnote w:id="121">
    <w:p w:rsidR="001A2DE0" w:rsidRPr="004D433B" w:rsidRDefault="001A2DE0">
      <w:pPr>
        <w:pStyle w:val="FootnoteText"/>
        <w:rPr>
          <w:rFonts w:ascii="Times New Roman" w:hAnsi="Times New Roman" w:cs="Times New Roman"/>
        </w:rPr>
      </w:pPr>
      <w:r w:rsidRPr="004D433B">
        <w:rPr>
          <w:rStyle w:val="FootnoteReference"/>
          <w:rFonts w:ascii="Times New Roman" w:hAnsi="Times New Roman" w:cs="Times New Roman"/>
        </w:rPr>
        <w:footnoteRef/>
      </w:r>
      <w:r w:rsidRPr="004D433B">
        <w:rPr>
          <w:rFonts w:ascii="Times New Roman" w:hAnsi="Times New Roman" w:cs="Times New Roman"/>
        </w:rPr>
        <w:t xml:space="preserve"> </w:t>
      </w:r>
      <w:r w:rsidRPr="004D433B">
        <w:rPr>
          <w:rFonts w:ascii="Times New Roman" w:hAnsi="Times New Roman" w:cs="Times New Roman"/>
          <w:i/>
        </w:rPr>
        <w:t>See Stanev v. Bulgaria</w:t>
      </w:r>
      <w:r w:rsidRPr="004D433B">
        <w:rPr>
          <w:rFonts w:ascii="Times New Roman" w:hAnsi="Times New Roman" w:cs="Times New Roman"/>
        </w:rPr>
        <w:t xml:space="preserve"> at</w:t>
      </w:r>
      <w:r>
        <w:rPr>
          <w:rFonts w:ascii="Times New Roman" w:hAnsi="Times New Roman" w:cs="Times New Roman"/>
        </w:rPr>
        <w:t xml:space="preserve"> 241.</w:t>
      </w:r>
    </w:p>
  </w:footnote>
  <w:footnote w:id="122">
    <w:p w:rsidR="001A2DE0" w:rsidRPr="004D433B" w:rsidRDefault="001A2DE0">
      <w:pPr>
        <w:pStyle w:val="FootnoteText"/>
        <w:rPr>
          <w:rFonts w:ascii="Times New Roman" w:hAnsi="Times New Roman" w:cs="Times New Roman"/>
        </w:rPr>
      </w:pPr>
      <w:r w:rsidRPr="004D433B">
        <w:rPr>
          <w:rStyle w:val="FootnoteReference"/>
          <w:rFonts w:ascii="Times New Roman" w:hAnsi="Times New Roman" w:cs="Times New Roman"/>
        </w:rPr>
        <w:footnoteRef/>
      </w:r>
      <w:r w:rsidRPr="004D433B">
        <w:rPr>
          <w:rFonts w:ascii="Times New Roman" w:hAnsi="Times New Roman" w:cs="Times New Roman"/>
        </w:rPr>
        <w:t xml:space="preserve"> Compromis ¶ 7, 9, 11.</w:t>
      </w:r>
    </w:p>
  </w:footnote>
  <w:footnote w:id="123">
    <w:p w:rsidR="001A2DE0" w:rsidRPr="004D433B" w:rsidRDefault="001A2DE0">
      <w:pPr>
        <w:pStyle w:val="FootnoteText"/>
        <w:rPr>
          <w:rFonts w:ascii="Times New Roman" w:hAnsi="Times New Roman" w:cs="Times New Roman"/>
        </w:rPr>
      </w:pPr>
      <w:r w:rsidRPr="004D433B">
        <w:rPr>
          <w:rStyle w:val="FootnoteReference"/>
          <w:rFonts w:ascii="Times New Roman" w:hAnsi="Times New Roman" w:cs="Times New Roman"/>
        </w:rPr>
        <w:footnoteRef/>
      </w:r>
      <w:r w:rsidRPr="004D433B">
        <w:rPr>
          <w:rFonts w:ascii="Times New Roman" w:hAnsi="Times New Roman" w:cs="Times New Roman"/>
        </w:rPr>
        <w:t xml:space="preserve"> Compromis ¶  22.</w:t>
      </w:r>
    </w:p>
  </w:footnote>
  <w:footnote w:id="124">
    <w:p w:rsidR="001A2DE0" w:rsidRPr="004D433B" w:rsidRDefault="001A2DE0">
      <w:pPr>
        <w:pStyle w:val="FootnoteText"/>
        <w:rPr>
          <w:rFonts w:ascii="Times New Roman" w:hAnsi="Times New Roman" w:cs="Times New Roman"/>
        </w:rPr>
      </w:pPr>
      <w:r w:rsidRPr="004D433B">
        <w:rPr>
          <w:rStyle w:val="FootnoteReference"/>
          <w:rFonts w:ascii="Times New Roman" w:hAnsi="Times New Roman" w:cs="Times New Roman"/>
        </w:rPr>
        <w:footnoteRef/>
      </w:r>
      <w:r w:rsidRPr="004D433B">
        <w:rPr>
          <w:rFonts w:ascii="Times New Roman" w:hAnsi="Times New Roman" w:cs="Times New Roman"/>
        </w:rPr>
        <w:t xml:space="preserve"> </w:t>
      </w:r>
      <w:r w:rsidRPr="004D433B">
        <w:rPr>
          <w:rFonts w:ascii="Times New Roman" w:hAnsi="Times New Roman" w:cs="Times New Roman"/>
          <w:i/>
        </w:rPr>
        <w:t>Shtukaturov v. Russia</w:t>
      </w:r>
      <w:r w:rsidRPr="004D433B">
        <w:rPr>
          <w:rFonts w:ascii="Times New Roman" w:hAnsi="Times New Roman" w:cs="Times New Roman"/>
        </w:rPr>
        <w:t xml:space="preserve"> at 94.</w:t>
      </w:r>
    </w:p>
  </w:footnote>
  <w:footnote w:id="125">
    <w:p w:rsidR="001A2DE0" w:rsidRPr="00730618" w:rsidRDefault="001A2DE0">
      <w:pPr>
        <w:pStyle w:val="FootnoteText"/>
        <w:rPr>
          <w:rFonts w:ascii="Times New Roman" w:hAnsi="Times New Roman" w:cs="Times New Roman"/>
          <w:i/>
        </w:rPr>
      </w:pPr>
      <w:r w:rsidRPr="004D433B">
        <w:rPr>
          <w:rStyle w:val="FootnoteReference"/>
          <w:rFonts w:ascii="Times New Roman" w:hAnsi="Times New Roman" w:cs="Times New Roman"/>
        </w:rPr>
        <w:footnoteRef/>
      </w:r>
      <w:r w:rsidRPr="004D433B">
        <w:rPr>
          <w:rFonts w:ascii="Times New Roman" w:hAnsi="Times New Roman" w:cs="Times New Roman"/>
        </w:rPr>
        <w:t xml:space="preserve"> </w:t>
      </w:r>
      <w:r>
        <w:rPr>
          <w:rFonts w:ascii="Times New Roman" w:hAnsi="Times New Roman" w:cs="Times New Roman"/>
          <w:i/>
        </w:rPr>
        <w:t>Id.</w:t>
      </w:r>
    </w:p>
  </w:footnote>
  <w:footnote w:id="126">
    <w:p w:rsidR="001A2DE0" w:rsidRPr="004D433B" w:rsidRDefault="001A2DE0">
      <w:pPr>
        <w:pStyle w:val="FootnoteText"/>
        <w:rPr>
          <w:rFonts w:ascii="Times New Roman" w:hAnsi="Times New Roman" w:cs="Times New Roman"/>
        </w:rPr>
      </w:pPr>
      <w:r w:rsidRPr="004D433B">
        <w:rPr>
          <w:rStyle w:val="FootnoteReference"/>
          <w:rFonts w:ascii="Times New Roman" w:hAnsi="Times New Roman" w:cs="Times New Roman"/>
        </w:rPr>
        <w:footnoteRef/>
      </w:r>
      <w:r w:rsidRPr="004D433B">
        <w:rPr>
          <w:rFonts w:ascii="Times New Roman" w:hAnsi="Times New Roman" w:cs="Times New Roman"/>
        </w:rPr>
        <w:t xml:space="preserve"> Disability Convention at art. 12.</w:t>
      </w:r>
    </w:p>
  </w:footnote>
  <w:footnote w:id="127">
    <w:p w:rsidR="001A2DE0" w:rsidRPr="009B7682" w:rsidRDefault="001A2DE0">
      <w:pPr>
        <w:pStyle w:val="FootnoteText"/>
        <w:rPr>
          <w:rFonts w:ascii="Times New Roman" w:hAnsi="Times New Roman" w:cs="Times New Roman"/>
        </w:rPr>
      </w:pPr>
      <w:r w:rsidRPr="004D433B">
        <w:rPr>
          <w:rStyle w:val="FootnoteReference"/>
          <w:rFonts w:ascii="Times New Roman" w:hAnsi="Times New Roman" w:cs="Times New Roman"/>
        </w:rPr>
        <w:footnoteRef/>
      </w:r>
      <w:r w:rsidRPr="004D433B">
        <w:rPr>
          <w:rFonts w:ascii="Times New Roman" w:hAnsi="Times New Roman" w:cs="Times New Roman"/>
        </w:rPr>
        <w:t xml:space="preserve"> </w:t>
      </w:r>
      <w:r w:rsidRPr="004D433B">
        <w:rPr>
          <w:rFonts w:ascii="Times New Roman" w:hAnsi="Times New Roman" w:cs="Times New Roman"/>
          <w:i/>
        </w:rPr>
        <w:t>Shtukaturov v. Russia</w:t>
      </w:r>
      <w:r w:rsidRPr="004D433B">
        <w:rPr>
          <w:rFonts w:ascii="Times New Roman" w:hAnsi="Times New Roman" w:cs="Times New Roman"/>
        </w:rPr>
        <w:t xml:space="preserve"> at 103.</w:t>
      </w:r>
    </w:p>
  </w:footnote>
  <w:footnote w:id="128">
    <w:p w:rsidR="001A2DE0" w:rsidRPr="004D433B" w:rsidRDefault="001A2DE0" w:rsidP="00D7789C">
      <w:pPr>
        <w:pStyle w:val="FootnoteText"/>
        <w:rPr>
          <w:rFonts w:ascii="Times New Roman" w:hAnsi="Times New Roman" w:cs="Times New Roman"/>
        </w:rPr>
      </w:pPr>
      <w:r w:rsidRPr="004D433B">
        <w:rPr>
          <w:rStyle w:val="FootnoteReference"/>
          <w:rFonts w:ascii="Times New Roman" w:hAnsi="Times New Roman" w:cs="Times New Roman"/>
        </w:rPr>
        <w:footnoteRef/>
      </w:r>
      <w:r w:rsidRPr="004D433B">
        <w:rPr>
          <w:rFonts w:ascii="Times New Roman" w:hAnsi="Times New Roman" w:cs="Times New Roman"/>
        </w:rPr>
        <w:t xml:space="preserve"> </w:t>
      </w:r>
      <w:r w:rsidRPr="004D433B">
        <w:rPr>
          <w:rStyle w:val="apple-converted-space"/>
          <w:rFonts w:ascii="Times New Roman" w:hAnsi="Times New Roman" w:cs="Times New Roman"/>
          <w:color w:val="000000"/>
          <w:shd w:val="clear" w:color="auto" w:fill="FFFFFF"/>
          <w:vertAlign w:val="superscript"/>
        </w:rPr>
        <w:t> </w:t>
      </w:r>
      <w:r w:rsidRPr="004D433B">
        <w:rPr>
          <w:rFonts w:ascii="Times New Roman" w:hAnsi="Times New Roman" w:cs="Times New Roman"/>
          <w:i/>
          <w:iCs/>
          <w:color w:val="000000"/>
          <w:shd w:val="clear" w:color="auto" w:fill="FFFFFF"/>
        </w:rPr>
        <w:t xml:space="preserve">Salontaji-Drobnjak v. Serbia </w:t>
      </w:r>
      <w:r w:rsidRPr="004D433B">
        <w:rPr>
          <w:rFonts w:ascii="Times New Roman" w:hAnsi="Times New Roman" w:cs="Times New Roman"/>
          <w:iCs/>
          <w:color w:val="000000"/>
          <w:shd w:val="clear" w:color="auto" w:fill="FFFFFF"/>
        </w:rPr>
        <w:t xml:space="preserve">at </w:t>
      </w:r>
      <w:r w:rsidRPr="004D433B">
        <w:rPr>
          <w:rFonts w:ascii="Times New Roman" w:hAnsi="Times New Roman" w:cs="Times New Roman"/>
          <w:color w:val="000000"/>
          <w:shd w:val="clear" w:color="auto" w:fill="FFFFFF"/>
        </w:rPr>
        <w:t>134-135.</w:t>
      </w:r>
    </w:p>
  </w:footnote>
  <w:footnote w:id="129">
    <w:p w:rsidR="001A2DE0" w:rsidRPr="004D433B" w:rsidRDefault="001A2DE0">
      <w:pPr>
        <w:pStyle w:val="FootnoteText"/>
        <w:rPr>
          <w:rFonts w:ascii="Times New Roman" w:hAnsi="Times New Roman" w:cs="Times New Roman"/>
        </w:rPr>
      </w:pPr>
      <w:r w:rsidRPr="004D433B">
        <w:rPr>
          <w:rStyle w:val="FootnoteReference"/>
          <w:rFonts w:ascii="Times New Roman" w:hAnsi="Times New Roman" w:cs="Times New Roman"/>
        </w:rPr>
        <w:footnoteRef/>
      </w:r>
      <w:r w:rsidRPr="004D433B">
        <w:rPr>
          <w:rFonts w:ascii="Times New Roman" w:hAnsi="Times New Roman" w:cs="Times New Roman"/>
        </w:rPr>
        <w:t xml:space="preserve"> Compromis ¶ 21.</w:t>
      </w:r>
    </w:p>
  </w:footnote>
  <w:footnote w:id="130">
    <w:p w:rsidR="001A2DE0" w:rsidRPr="004D433B" w:rsidRDefault="001A2DE0">
      <w:pPr>
        <w:pStyle w:val="FootnoteText"/>
        <w:rPr>
          <w:rFonts w:ascii="Times New Roman" w:hAnsi="Times New Roman" w:cs="Times New Roman"/>
        </w:rPr>
      </w:pPr>
      <w:r w:rsidRPr="004D433B">
        <w:rPr>
          <w:rStyle w:val="FootnoteReference"/>
          <w:rFonts w:ascii="Times New Roman" w:hAnsi="Times New Roman" w:cs="Times New Roman"/>
        </w:rPr>
        <w:footnoteRef/>
      </w:r>
      <w:r w:rsidRPr="004D433B">
        <w:rPr>
          <w:rFonts w:ascii="Times New Roman" w:hAnsi="Times New Roman" w:cs="Times New Roman"/>
        </w:rPr>
        <w:t xml:space="preserve"> Compromis ¶ 21.</w:t>
      </w:r>
    </w:p>
  </w:footnote>
  <w:footnote w:id="131">
    <w:p w:rsidR="001A2DE0" w:rsidRPr="00247A5A" w:rsidRDefault="001A2DE0">
      <w:pPr>
        <w:pStyle w:val="FootnoteText"/>
        <w:rPr>
          <w:rFonts w:ascii="Times New Roman" w:hAnsi="Times New Roman" w:cs="Times New Roman"/>
        </w:rPr>
      </w:pPr>
      <w:r w:rsidRPr="00247A5A">
        <w:rPr>
          <w:rStyle w:val="FootnoteReference"/>
          <w:rFonts w:ascii="Times New Roman" w:hAnsi="Times New Roman" w:cs="Times New Roman"/>
        </w:rPr>
        <w:footnoteRef/>
      </w:r>
      <w:r w:rsidRPr="00247A5A">
        <w:rPr>
          <w:rFonts w:ascii="Times New Roman" w:hAnsi="Times New Roman" w:cs="Times New Roman"/>
        </w:rPr>
        <w:t xml:space="preserve"> Commissioner of H</w:t>
      </w:r>
      <w:r>
        <w:rPr>
          <w:rFonts w:ascii="Times New Roman" w:hAnsi="Times New Roman" w:cs="Times New Roman"/>
        </w:rPr>
        <w:t>R</w:t>
      </w:r>
      <w:r w:rsidRPr="00247A5A">
        <w:rPr>
          <w:rFonts w:ascii="Times New Roman" w:hAnsi="Times New Roman" w:cs="Times New Roman"/>
        </w:rPr>
        <w:t>, W</w:t>
      </w:r>
      <w:r w:rsidRPr="00247A5A">
        <w:rPr>
          <w:rFonts w:ascii="Times New Roman" w:hAnsi="Times New Roman" w:cs="Times New Roman"/>
          <w:i/>
        </w:rPr>
        <w:t>ho Gets to Decide?</w:t>
      </w:r>
      <w:r w:rsidRPr="00247A5A">
        <w:rPr>
          <w:rFonts w:ascii="Times New Roman" w:hAnsi="Times New Roman" w:cs="Times New Roman"/>
        </w:rPr>
        <w:t xml:space="preserve"> (2012) at Sect. 4.2.3, accessed Mar. 19, 2014 (available at https://wcd.coe.int/ViewDoc.jsp?id=1908555#P393_55975).</w:t>
      </w:r>
    </w:p>
  </w:footnote>
  <w:footnote w:id="132">
    <w:p w:rsidR="001A2DE0" w:rsidRPr="00247A5A" w:rsidRDefault="001A2DE0">
      <w:pPr>
        <w:pStyle w:val="FootnoteText"/>
        <w:rPr>
          <w:rFonts w:ascii="Times New Roman" w:hAnsi="Times New Roman" w:cs="Times New Roman"/>
        </w:rPr>
      </w:pPr>
      <w:r w:rsidRPr="00247A5A">
        <w:rPr>
          <w:rStyle w:val="FootnoteReference"/>
          <w:rFonts w:ascii="Times New Roman" w:hAnsi="Times New Roman" w:cs="Times New Roman"/>
        </w:rPr>
        <w:footnoteRef/>
      </w:r>
      <w:r w:rsidRPr="00247A5A">
        <w:rPr>
          <w:rFonts w:ascii="Times New Roman" w:hAnsi="Times New Roman" w:cs="Times New Roman"/>
        </w:rPr>
        <w:t xml:space="preserve"> Disability Convention at art. 12.</w:t>
      </w:r>
    </w:p>
  </w:footnote>
  <w:footnote w:id="133">
    <w:p w:rsidR="001A2DE0" w:rsidRPr="00247A5A" w:rsidRDefault="001A2DE0">
      <w:pPr>
        <w:pStyle w:val="FootnoteText"/>
        <w:rPr>
          <w:rFonts w:ascii="Times New Roman" w:hAnsi="Times New Roman" w:cs="Times New Roman"/>
        </w:rPr>
      </w:pPr>
      <w:r w:rsidRPr="00247A5A">
        <w:rPr>
          <w:rStyle w:val="FootnoteReference"/>
          <w:rFonts w:ascii="Times New Roman" w:hAnsi="Times New Roman" w:cs="Times New Roman"/>
        </w:rPr>
        <w:footnoteRef/>
      </w:r>
      <w:r w:rsidRPr="00247A5A">
        <w:rPr>
          <w:rFonts w:ascii="Times New Roman" w:hAnsi="Times New Roman" w:cs="Times New Roman"/>
        </w:rPr>
        <w:t xml:space="preserve"> </w:t>
      </w:r>
      <w:r w:rsidRPr="00247A5A">
        <w:rPr>
          <w:rFonts w:ascii="Times New Roman" w:hAnsi="Times New Roman" w:cs="Times New Roman"/>
          <w:i/>
        </w:rPr>
        <w:t>Stanev v. Bulgaria</w:t>
      </w:r>
      <w:r w:rsidRPr="00247A5A">
        <w:rPr>
          <w:rFonts w:ascii="Times New Roman" w:hAnsi="Times New Roman" w:cs="Times New Roman"/>
        </w:rPr>
        <w:t xml:space="preserve"> at 177.</w:t>
      </w:r>
    </w:p>
  </w:footnote>
  <w:footnote w:id="134">
    <w:p w:rsidR="001A2DE0" w:rsidRPr="00247A5A" w:rsidRDefault="001A2DE0">
      <w:pPr>
        <w:pStyle w:val="FootnoteText"/>
        <w:rPr>
          <w:rFonts w:ascii="Times New Roman" w:hAnsi="Times New Roman" w:cs="Times New Roman"/>
        </w:rPr>
      </w:pPr>
      <w:r w:rsidRPr="00247A5A">
        <w:rPr>
          <w:rStyle w:val="FootnoteReference"/>
          <w:rFonts w:ascii="Times New Roman" w:hAnsi="Times New Roman" w:cs="Times New Roman"/>
        </w:rPr>
        <w:footnoteRef/>
      </w:r>
      <w:r w:rsidRPr="00247A5A">
        <w:rPr>
          <w:rFonts w:ascii="Times New Roman" w:hAnsi="Times New Roman" w:cs="Times New Roman"/>
        </w:rPr>
        <w:t xml:space="preserve"> </w:t>
      </w:r>
      <w:r w:rsidRPr="00247A5A">
        <w:rPr>
          <w:rFonts w:ascii="Times New Roman" w:hAnsi="Times New Roman" w:cs="Times New Roman"/>
          <w:i/>
        </w:rPr>
        <w:t>Shtukaturov v. Russia</w:t>
      </w:r>
      <w:r w:rsidRPr="00247A5A">
        <w:rPr>
          <w:rFonts w:ascii="Times New Roman" w:hAnsi="Times New Roman" w:cs="Times New Roman"/>
        </w:rPr>
        <w:t xml:space="preserve"> at 74.</w:t>
      </w:r>
    </w:p>
  </w:footnote>
  <w:footnote w:id="135">
    <w:p w:rsidR="001A2DE0" w:rsidRPr="00247A5A" w:rsidRDefault="001A2DE0">
      <w:pPr>
        <w:pStyle w:val="FootnoteText"/>
        <w:rPr>
          <w:rFonts w:ascii="Times New Roman" w:hAnsi="Times New Roman" w:cs="Times New Roman"/>
        </w:rPr>
      </w:pPr>
      <w:r w:rsidRPr="00247A5A">
        <w:rPr>
          <w:rStyle w:val="FootnoteReference"/>
          <w:rFonts w:ascii="Times New Roman" w:hAnsi="Times New Roman" w:cs="Times New Roman"/>
        </w:rPr>
        <w:footnoteRef/>
      </w:r>
      <w:r w:rsidRPr="00247A5A">
        <w:rPr>
          <w:rFonts w:ascii="Times New Roman" w:hAnsi="Times New Roman" w:cs="Times New Roman"/>
        </w:rPr>
        <w:t xml:space="preserve"> </w:t>
      </w:r>
      <w:r>
        <w:rPr>
          <w:rFonts w:ascii="Times New Roman" w:hAnsi="Times New Roman" w:cs="Times New Roman"/>
          <w:i/>
        </w:rPr>
        <w:t>Id.</w:t>
      </w:r>
    </w:p>
  </w:footnote>
  <w:footnote w:id="136">
    <w:p w:rsidR="001A2DE0" w:rsidRPr="00247A5A" w:rsidRDefault="001A2DE0">
      <w:pPr>
        <w:pStyle w:val="FootnoteText"/>
        <w:rPr>
          <w:rFonts w:ascii="Times New Roman" w:hAnsi="Times New Roman" w:cs="Times New Roman"/>
        </w:rPr>
      </w:pPr>
      <w:r w:rsidRPr="00247A5A">
        <w:rPr>
          <w:rStyle w:val="FootnoteReference"/>
          <w:rFonts w:ascii="Times New Roman" w:hAnsi="Times New Roman" w:cs="Times New Roman"/>
        </w:rPr>
        <w:footnoteRef/>
      </w:r>
      <w:r w:rsidRPr="00247A5A">
        <w:rPr>
          <w:rFonts w:ascii="Times New Roman" w:hAnsi="Times New Roman" w:cs="Times New Roman"/>
        </w:rPr>
        <w:t xml:space="preserve"> Compromis ¶ 22.</w:t>
      </w:r>
    </w:p>
  </w:footnote>
  <w:footnote w:id="137">
    <w:p w:rsidR="001A2DE0" w:rsidRDefault="001A2DE0" w:rsidP="009A6DF0">
      <w:pPr>
        <w:pStyle w:val="FootnoteText"/>
      </w:pPr>
      <w:r w:rsidRPr="00247A5A">
        <w:rPr>
          <w:rStyle w:val="FootnoteReference"/>
          <w:rFonts w:ascii="Times New Roman" w:hAnsi="Times New Roman" w:cs="Times New Roman"/>
        </w:rPr>
        <w:footnoteRef/>
      </w:r>
      <w:r w:rsidRPr="00247A5A">
        <w:rPr>
          <w:rFonts w:ascii="Times New Roman" w:hAnsi="Times New Roman" w:cs="Times New Roman"/>
        </w:rPr>
        <w:t xml:space="preserve"> Compromis ¶ 32.</w:t>
      </w:r>
    </w:p>
  </w:footnote>
  <w:footnote w:id="138">
    <w:p w:rsidR="001A2DE0" w:rsidRPr="00457AA5" w:rsidRDefault="001A2DE0" w:rsidP="00457AA5">
      <w:pPr>
        <w:pStyle w:val="FootnoteText"/>
        <w:rPr>
          <w:rFonts w:ascii="Times New Roman" w:hAnsi="Times New Roman" w:cs="Times New Roman"/>
        </w:rPr>
      </w:pPr>
      <w:r w:rsidRPr="00457AA5">
        <w:rPr>
          <w:rStyle w:val="FootnoteReference"/>
          <w:rFonts w:ascii="Times New Roman" w:hAnsi="Times New Roman" w:cs="Times New Roman"/>
        </w:rPr>
        <w:footnoteRef/>
      </w:r>
      <w:r w:rsidRPr="00457AA5">
        <w:rPr>
          <w:rFonts w:ascii="Times New Roman" w:hAnsi="Times New Roman" w:cs="Times New Roman"/>
        </w:rPr>
        <w:t xml:space="preserve"> Compromis ¶ 6.</w:t>
      </w:r>
    </w:p>
  </w:footnote>
  <w:footnote w:id="139">
    <w:p w:rsidR="001A2DE0" w:rsidRDefault="001A2DE0" w:rsidP="00457AA5">
      <w:pPr>
        <w:pStyle w:val="FootnoteText"/>
      </w:pPr>
      <w:r w:rsidRPr="00457AA5">
        <w:rPr>
          <w:rStyle w:val="FootnoteReference"/>
          <w:rFonts w:ascii="Times New Roman" w:hAnsi="Times New Roman" w:cs="Times New Roman"/>
        </w:rPr>
        <w:footnoteRef/>
      </w:r>
      <w:r w:rsidRPr="00457AA5">
        <w:rPr>
          <w:rFonts w:ascii="Times New Roman" w:hAnsi="Times New Roman" w:cs="Times New Roman"/>
        </w:rPr>
        <w:t xml:space="preserve"> Compromis ¶ 6.</w:t>
      </w:r>
    </w:p>
  </w:footnote>
  <w:footnote w:id="140">
    <w:p w:rsidR="001A2DE0" w:rsidRPr="00457AA5" w:rsidRDefault="001A2DE0" w:rsidP="00457AA5">
      <w:pPr>
        <w:pStyle w:val="FootnoteText"/>
        <w:rPr>
          <w:rFonts w:ascii="Times New Roman" w:hAnsi="Times New Roman" w:cs="Times New Roman"/>
        </w:rPr>
      </w:pPr>
      <w:r w:rsidRPr="00457AA5">
        <w:rPr>
          <w:rStyle w:val="FootnoteReference"/>
          <w:rFonts w:ascii="Times New Roman" w:hAnsi="Times New Roman" w:cs="Times New Roman"/>
        </w:rPr>
        <w:footnoteRef/>
      </w:r>
      <w:r w:rsidRPr="00457AA5">
        <w:rPr>
          <w:rFonts w:ascii="Times New Roman" w:hAnsi="Times New Roman" w:cs="Times New Roman"/>
        </w:rPr>
        <w:t xml:space="preserve"> Compromis ¶ 6.</w:t>
      </w:r>
    </w:p>
  </w:footnote>
  <w:footnote w:id="141">
    <w:p w:rsidR="001A2DE0" w:rsidRPr="00C66B50" w:rsidRDefault="001A2DE0" w:rsidP="00706089">
      <w:pPr>
        <w:pStyle w:val="FootnoteText"/>
        <w:rPr>
          <w:rFonts w:ascii="Times New Roman" w:hAnsi="Times New Roman" w:cs="Times New Roman"/>
        </w:rPr>
      </w:pPr>
      <w:r w:rsidRPr="00C66B50">
        <w:rPr>
          <w:rStyle w:val="FootnoteReference"/>
          <w:rFonts w:ascii="Times New Roman" w:hAnsi="Times New Roman" w:cs="Times New Roman"/>
        </w:rPr>
        <w:footnoteRef/>
      </w:r>
      <w:r w:rsidRPr="00C66B50">
        <w:rPr>
          <w:rFonts w:ascii="Times New Roman" w:hAnsi="Times New Roman" w:cs="Times New Roman"/>
        </w:rPr>
        <w:t xml:space="preserve"> </w:t>
      </w:r>
      <w:r>
        <w:rPr>
          <w:rFonts w:ascii="Times New Roman" w:hAnsi="Times New Roman" w:cs="Times New Roman"/>
          <w:i/>
        </w:rPr>
        <w:t xml:space="preserve">Case of </w:t>
      </w:r>
      <w:r w:rsidRPr="005B08E9">
        <w:rPr>
          <w:rFonts w:ascii="Times New Roman" w:hAnsi="Times New Roman" w:cs="Times New Roman"/>
          <w:i/>
        </w:rPr>
        <w:t>Loayza-Tamayo v. Peru</w:t>
      </w:r>
      <w:r>
        <w:rPr>
          <w:rFonts w:ascii="Times New Roman" w:hAnsi="Times New Roman" w:cs="Times New Roman"/>
        </w:rPr>
        <w:t xml:space="preserve"> at 169.</w:t>
      </w:r>
    </w:p>
  </w:footnote>
  <w:footnote w:id="142">
    <w:p w:rsidR="001A2DE0" w:rsidRPr="00457AA5" w:rsidRDefault="001A2DE0">
      <w:pPr>
        <w:pStyle w:val="FootnoteText"/>
        <w:rPr>
          <w:rFonts w:ascii="Times New Roman" w:hAnsi="Times New Roman" w:cs="Times New Roman"/>
        </w:rPr>
      </w:pPr>
      <w:r w:rsidRPr="00457AA5">
        <w:rPr>
          <w:rStyle w:val="FootnoteReference"/>
          <w:rFonts w:ascii="Times New Roman" w:hAnsi="Times New Roman" w:cs="Times New Roman"/>
        </w:rPr>
        <w:footnoteRef/>
      </w:r>
      <w:r w:rsidRPr="00457AA5">
        <w:rPr>
          <w:rFonts w:ascii="Times New Roman" w:hAnsi="Times New Roman" w:cs="Times New Roman"/>
        </w:rPr>
        <w:t xml:space="preserve"> American Convention at art. 25.</w:t>
      </w:r>
    </w:p>
  </w:footnote>
  <w:footnote w:id="143">
    <w:p w:rsidR="001A2DE0" w:rsidRPr="00457AA5" w:rsidRDefault="001A2DE0">
      <w:pPr>
        <w:pStyle w:val="FootnoteText"/>
        <w:rPr>
          <w:rFonts w:ascii="Times New Roman" w:hAnsi="Times New Roman" w:cs="Times New Roman"/>
        </w:rPr>
      </w:pPr>
      <w:r w:rsidRPr="00457AA5">
        <w:rPr>
          <w:rStyle w:val="FootnoteReference"/>
          <w:rFonts w:ascii="Times New Roman" w:hAnsi="Times New Roman" w:cs="Times New Roman"/>
        </w:rPr>
        <w:footnoteRef/>
      </w:r>
      <w:r w:rsidRPr="00457AA5">
        <w:rPr>
          <w:rFonts w:ascii="Times New Roman" w:hAnsi="Times New Roman" w:cs="Times New Roman"/>
        </w:rPr>
        <w:t xml:space="preserve"> </w:t>
      </w:r>
      <w:r>
        <w:rPr>
          <w:rFonts w:ascii="Times New Roman" w:hAnsi="Times New Roman" w:cs="Times New Roman"/>
          <w:i/>
        </w:rPr>
        <w:t xml:space="preserve">Id. </w:t>
      </w:r>
      <w:r>
        <w:rPr>
          <w:rFonts w:ascii="Times New Roman" w:hAnsi="Times New Roman" w:cs="Times New Roman"/>
        </w:rPr>
        <w:t>at</w:t>
      </w:r>
      <w:r w:rsidRPr="00457AA5">
        <w:rPr>
          <w:rFonts w:ascii="Times New Roman" w:hAnsi="Times New Roman" w:cs="Times New Roman"/>
        </w:rPr>
        <w:t xml:space="preserve"> 8.</w:t>
      </w:r>
    </w:p>
  </w:footnote>
  <w:footnote w:id="144">
    <w:p w:rsidR="001A2DE0" w:rsidRPr="00457AA5" w:rsidRDefault="001A2DE0">
      <w:pPr>
        <w:pStyle w:val="FootnoteText"/>
        <w:rPr>
          <w:rFonts w:ascii="Times New Roman" w:hAnsi="Times New Roman" w:cs="Times New Roman"/>
        </w:rPr>
      </w:pPr>
      <w:r w:rsidRPr="00457AA5">
        <w:rPr>
          <w:rStyle w:val="FootnoteReference"/>
          <w:rFonts w:ascii="Times New Roman" w:hAnsi="Times New Roman" w:cs="Times New Roman"/>
        </w:rPr>
        <w:footnoteRef/>
      </w:r>
      <w:r w:rsidRPr="00457AA5">
        <w:rPr>
          <w:rFonts w:ascii="Times New Roman" w:hAnsi="Times New Roman" w:cs="Times New Roman"/>
        </w:rPr>
        <w:t xml:space="preserve"> </w:t>
      </w:r>
      <w:r w:rsidRPr="00457AA5">
        <w:rPr>
          <w:rFonts w:ascii="Times New Roman" w:hAnsi="Times New Roman" w:cs="Times New Roman"/>
          <w:i/>
        </w:rPr>
        <w:t>See</w:t>
      </w:r>
      <w:r w:rsidRPr="00457AA5">
        <w:rPr>
          <w:rFonts w:ascii="Times New Roman" w:hAnsi="Times New Roman" w:cs="Times New Roman"/>
        </w:rPr>
        <w:t xml:space="preserve"> </w:t>
      </w:r>
      <w:r w:rsidRPr="00457AA5">
        <w:rPr>
          <w:rFonts w:ascii="Times New Roman" w:hAnsi="Times New Roman" w:cs="Times New Roman"/>
          <w:i/>
          <w:iCs/>
          <w:color w:val="000000"/>
          <w:shd w:val="clear" w:color="auto" w:fill="FFFFFF"/>
        </w:rPr>
        <w:t>Salontaji-Drobnjak v. Serbia</w:t>
      </w:r>
      <w:r w:rsidRPr="00457AA5">
        <w:rPr>
          <w:rFonts w:ascii="Times New Roman" w:hAnsi="Times New Roman" w:cs="Times New Roman"/>
          <w:color w:val="000000"/>
          <w:shd w:val="clear" w:color="auto" w:fill="FFFFFF"/>
        </w:rPr>
        <w:t xml:space="preserve"> at 144.</w:t>
      </w:r>
    </w:p>
  </w:footnote>
  <w:footnote w:id="145">
    <w:p w:rsidR="001A2DE0" w:rsidRPr="00457AA5" w:rsidRDefault="001A2DE0" w:rsidP="0074339C">
      <w:pPr>
        <w:pStyle w:val="FootnoteText"/>
        <w:rPr>
          <w:rFonts w:ascii="Times New Roman" w:hAnsi="Times New Roman" w:cs="Times New Roman"/>
        </w:rPr>
      </w:pPr>
      <w:r w:rsidRPr="00457AA5">
        <w:rPr>
          <w:rStyle w:val="FootnoteReference"/>
          <w:rFonts w:ascii="Times New Roman" w:hAnsi="Times New Roman" w:cs="Times New Roman"/>
        </w:rPr>
        <w:footnoteRef/>
      </w:r>
      <w:r w:rsidRPr="00457AA5">
        <w:rPr>
          <w:rFonts w:ascii="Times New Roman" w:hAnsi="Times New Roman" w:cs="Times New Roman"/>
        </w:rPr>
        <w:t xml:space="preserve"> </w:t>
      </w:r>
      <w:r w:rsidRPr="00457AA5">
        <w:rPr>
          <w:rFonts w:ascii="Times New Roman" w:hAnsi="Times New Roman" w:cs="Times New Roman"/>
          <w:i/>
          <w:iCs/>
          <w:color w:val="000000"/>
          <w:shd w:val="clear" w:color="auto" w:fill="FFFFFF"/>
        </w:rPr>
        <w:t xml:space="preserve">Shtukaturov v. Russia </w:t>
      </w:r>
      <w:r w:rsidRPr="00457AA5">
        <w:rPr>
          <w:rFonts w:ascii="Times New Roman" w:hAnsi="Times New Roman" w:cs="Times New Roman"/>
          <w:iCs/>
          <w:color w:val="000000"/>
          <w:shd w:val="clear" w:color="auto" w:fill="FFFFFF"/>
        </w:rPr>
        <w:t>at</w:t>
      </w:r>
      <w:r w:rsidRPr="00457AA5">
        <w:rPr>
          <w:rFonts w:ascii="Times New Roman" w:hAnsi="Times New Roman" w:cs="Times New Roman"/>
          <w:color w:val="000000"/>
          <w:shd w:val="clear" w:color="auto" w:fill="FFFFFF"/>
        </w:rPr>
        <w:t xml:space="preserve"> 90-91.</w:t>
      </w:r>
    </w:p>
  </w:footnote>
  <w:footnote w:id="146">
    <w:p w:rsidR="001A2DE0" w:rsidRPr="00457AA5" w:rsidRDefault="001A2DE0">
      <w:pPr>
        <w:pStyle w:val="FootnoteText"/>
        <w:rPr>
          <w:rFonts w:ascii="Times New Roman" w:hAnsi="Times New Roman" w:cs="Times New Roman"/>
        </w:rPr>
      </w:pPr>
      <w:r w:rsidRPr="00457AA5">
        <w:rPr>
          <w:rStyle w:val="FootnoteReference"/>
          <w:rFonts w:ascii="Times New Roman" w:hAnsi="Times New Roman" w:cs="Times New Roman"/>
        </w:rPr>
        <w:footnoteRef/>
      </w:r>
      <w:r w:rsidRPr="00457AA5">
        <w:rPr>
          <w:rFonts w:ascii="Times New Roman" w:hAnsi="Times New Roman" w:cs="Times New Roman"/>
        </w:rPr>
        <w:t xml:space="preserve"> </w:t>
      </w:r>
      <w:r>
        <w:rPr>
          <w:rFonts w:ascii="Times New Roman" w:hAnsi="Times New Roman" w:cs="Times New Roman"/>
          <w:i/>
        </w:rPr>
        <w:t>Id.</w:t>
      </w:r>
    </w:p>
  </w:footnote>
  <w:footnote w:id="147">
    <w:p w:rsidR="001A2DE0" w:rsidRPr="00457AA5" w:rsidRDefault="001A2DE0">
      <w:pPr>
        <w:pStyle w:val="FootnoteText"/>
        <w:rPr>
          <w:rFonts w:ascii="Times New Roman" w:hAnsi="Times New Roman" w:cs="Times New Roman"/>
        </w:rPr>
      </w:pPr>
      <w:r w:rsidRPr="00457AA5">
        <w:rPr>
          <w:rStyle w:val="FootnoteReference"/>
          <w:rFonts w:ascii="Times New Roman" w:hAnsi="Times New Roman" w:cs="Times New Roman"/>
        </w:rPr>
        <w:footnoteRef/>
      </w:r>
      <w:r w:rsidRPr="00457AA5">
        <w:rPr>
          <w:rFonts w:ascii="Times New Roman" w:hAnsi="Times New Roman" w:cs="Times New Roman"/>
        </w:rPr>
        <w:t xml:space="preserve"> Compromis ¶ 32-33.</w:t>
      </w:r>
    </w:p>
  </w:footnote>
  <w:footnote w:id="148">
    <w:p w:rsidR="001A2DE0" w:rsidRPr="00457AA5" w:rsidRDefault="001A2DE0">
      <w:pPr>
        <w:pStyle w:val="FootnoteText"/>
        <w:rPr>
          <w:rFonts w:ascii="Times New Roman" w:hAnsi="Times New Roman" w:cs="Times New Roman"/>
        </w:rPr>
      </w:pPr>
      <w:r w:rsidRPr="00457AA5">
        <w:rPr>
          <w:rStyle w:val="FootnoteReference"/>
          <w:rFonts w:ascii="Times New Roman" w:hAnsi="Times New Roman" w:cs="Times New Roman"/>
        </w:rPr>
        <w:footnoteRef/>
      </w:r>
      <w:r w:rsidRPr="00457AA5">
        <w:rPr>
          <w:rFonts w:ascii="Times New Roman" w:hAnsi="Times New Roman" w:cs="Times New Roman"/>
        </w:rPr>
        <w:t xml:space="preserve"> Compromis ¶ 32.</w:t>
      </w:r>
    </w:p>
  </w:footnote>
  <w:footnote w:id="149">
    <w:p w:rsidR="001A2DE0" w:rsidRDefault="001A2DE0">
      <w:pPr>
        <w:pStyle w:val="FootnoteText"/>
      </w:pPr>
      <w:r w:rsidRPr="00457AA5">
        <w:rPr>
          <w:rStyle w:val="FootnoteReference"/>
          <w:rFonts w:ascii="Times New Roman" w:hAnsi="Times New Roman" w:cs="Times New Roman"/>
        </w:rPr>
        <w:footnoteRef/>
      </w:r>
      <w:r w:rsidRPr="00457AA5">
        <w:rPr>
          <w:rFonts w:ascii="Times New Roman" w:hAnsi="Times New Roman" w:cs="Times New Roman"/>
        </w:rPr>
        <w:t xml:space="preserve"> Compromis ¶ 33.</w:t>
      </w:r>
    </w:p>
  </w:footnote>
  <w:footnote w:id="150">
    <w:p w:rsidR="001A2DE0" w:rsidRPr="00457AA5" w:rsidRDefault="001A2DE0">
      <w:pPr>
        <w:pStyle w:val="FootnoteText"/>
        <w:rPr>
          <w:rFonts w:ascii="Times New Roman" w:hAnsi="Times New Roman" w:cs="Times New Roman"/>
        </w:rPr>
      </w:pPr>
      <w:r w:rsidRPr="00457AA5">
        <w:rPr>
          <w:rStyle w:val="FootnoteReference"/>
          <w:rFonts w:ascii="Times New Roman" w:hAnsi="Times New Roman" w:cs="Times New Roman"/>
        </w:rPr>
        <w:footnoteRef/>
      </w:r>
      <w:r w:rsidRPr="00457AA5">
        <w:rPr>
          <w:rFonts w:ascii="Times New Roman" w:hAnsi="Times New Roman" w:cs="Times New Roman"/>
        </w:rPr>
        <w:t xml:space="preserve"> Compromis ¶ 37.</w:t>
      </w:r>
    </w:p>
  </w:footnote>
  <w:footnote w:id="151">
    <w:p w:rsidR="001A2DE0" w:rsidRPr="00457AA5" w:rsidRDefault="001A2DE0">
      <w:pPr>
        <w:pStyle w:val="FootnoteText"/>
        <w:rPr>
          <w:rFonts w:ascii="Times New Roman" w:hAnsi="Times New Roman" w:cs="Times New Roman"/>
        </w:rPr>
      </w:pPr>
      <w:r w:rsidRPr="00457AA5">
        <w:rPr>
          <w:rStyle w:val="FootnoteReference"/>
          <w:rFonts w:ascii="Times New Roman" w:hAnsi="Times New Roman" w:cs="Times New Roman"/>
        </w:rPr>
        <w:footnoteRef/>
      </w:r>
      <w:r w:rsidRPr="00457AA5">
        <w:rPr>
          <w:rFonts w:ascii="Times New Roman" w:hAnsi="Times New Roman" w:cs="Times New Roman"/>
        </w:rPr>
        <w:t xml:space="preserve"> </w:t>
      </w:r>
      <w:r w:rsidRPr="00457AA5">
        <w:rPr>
          <w:rFonts w:ascii="Times New Roman" w:hAnsi="Times New Roman" w:cs="Times New Roman"/>
          <w:i/>
        </w:rPr>
        <w:t>Shtukaturov v. Russia</w:t>
      </w:r>
      <w:r w:rsidRPr="00457AA5">
        <w:rPr>
          <w:rFonts w:ascii="Times New Roman" w:hAnsi="Times New Roman" w:cs="Times New Roman"/>
        </w:rPr>
        <w:t xml:space="preserve"> at 79.</w:t>
      </w:r>
    </w:p>
  </w:footnote>
  <w:footnote w:id="152">
    <w:p w:rsidR="001A2DE0" w:rsidRPr="00457AA5" w:rsidRDefault="001A2DE0">
      <w:pPr>
        <w:pStyle w:val="FootnoteText"/>
        <w:rPr>
          <w:rFonts w:ascii="Times New Roman" w:hAnsi="Times New Roman" w:cs="Times New Roman"/>
        </w:rPr>
      </w:pPr>
      <w:r w:rsidRPr="00457AA5">
        <w:rPr>
          <w:rStyle w:val="FootnoteReference"/>
          <w:rFonts w:ascii="Times New Roman" w:hAnsi="Times New Roman" w:cs="Times New Roman"/>
        </w:rPr>
        <w:footnoteRef/>
      </w:r>
      <w:r w:rsidRPr="00457AA5">
        <w:rPr>
          <w:rFonts w:ascii="Times New Roman" w:hAnsi="Times New Roman" w:cs="Times New Roman"/>
        </w:rPr>
        <w:t xml:space="preserve"> </w:t>
      </w:r>
      <w:r w:rsidRPr="00457AA5">
        <w:rPr>
          <w:rFonts w:ascii="Times New Roman" w:hAnsi="Times New Roman" w:cs="Times New Roman"/>
          <w:i/>
        </w:rPr>
        <w:t xml:space="preserve">See </w:t>
      </w:r>
      <w:r>
        <w:rPr>
          <w:rFonts w:ascii="Times New Roman" w:hAnsi="Times New Roman" w:cs="Times New Roman"/>
          <w:i/>
        </w:rPr>
        <w:t>id.</w:t>
      </w:r>
    </w:p>
  </w:footnote>
  <w:footnote w:id="153">
    <w:p w:rsidR="001A2DE0" w:rsidRPr="005B08E9" w:rsidRDefault="001A2DE0" w:rsidP="00E64160">
      <w:pPr>
        <w:pStyle w:val="FootnoteText"/>
      </w:pPr>
      <w:r w:rsidRPr="005B08E9">
        <w:rPr>
          <w:rStyle w:val="FootnoteReference"/>
          <w:rFonts w:ascii="Times New Roman" w:hAnsi="Times New Roman" w:cs="Times New Roman"/>
        </w:rPr>
        <w:footnoteRef/>
      </w:r>
      <w:r w:rsidRPr="005B08E9">
        <w:rPr>
          <w:rFonts w:ascii="Times New Roman" w:hAnsi="Times New Roman" w:cs="Times New Roman"/>
        </w:rPr>
        <w:t xml:space="preserve"> Compromis ¶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DE0" w:rsidRPr="00F66F63" w:rsidRDefault="001A2DE0" w:rsidP="00F66F63">
    <w:pPr>
      <w:pStyle w:val="Header"/>
      <w:jc w:val="right"/>
      <w:rPr>
        <w:rFonts w:ascii="Times New Roman" w:hAnsi="Times New Roman" w:cs="Times New Roman"/>
      </w:rPr>
    </w:pPr>
    <w:r w:rsidRPr="00F66F63">
      <w:rPr>
        <w:rFonts w:ascii="Times New Roman" w:hAnsi="Times New Roman" w:cs="Times New Roman"/>
      </w:rPr>
      <w:t>Team 107</w:t>
    </w:r>
  </w:p>
  <w:p w:rsidR="001A2DE0" w:rsidRDefault="001A2D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E3B61"/>
    <w:multiLevelType w:val="hybridMultilevel"/>
    <w:tmpl w:val="0ABC5300"/>
    <w:lvl w:ilvl="0" w:tplc="EC34421E">
      <w:start w:val="1"/>
      <w:numFmt w:val="lowerRoman"/>
      <w:lvlText w:val="%1."/>
      <w:lvlJc w:val="right"/>
      <w:pPr>
        <w:ind w:left="2160" w:hanging="360"/>
      </w:pPr>
      <w:rPr>
        <w:b w:val="0"/>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7B663C"/>
    <w:multiLevelType w:val="hybridMultilevel"/>
    <w:tmpl w:val="684CBC14"/>
    <w:lvl w:ilvl="0" w:tplc="99EC99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9F5395"/>
    <w:multiLevelType w:val="hybridMultilevel"/>
    <w:tmpl w:val="CC6E128E"/>
    <w:lvl w:ilvl="0" w:tplc="D0EA196C">
      <w:start w:val="1"/>
      <w:numFmt w:val="upperLetter"/>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693891"/>
    <w:multiLevelType w:val="hybridMultilevel"/>
    <w:tmpl w:val="596A888A"/>
    <w:lvl w:ilvl="0" w:tplc="B69058C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4073AB"/>
    <w:multiLevelType w:val="hybridMultilevel"/>
    <w:tmpl w:val="1DEAE09E"/>
    <w:lvl w:ilvl="0" w:tplc="79E49DC6">
      <w:start w:val="1"/>
      <w:numFmt w:val="lowerRoman"/>
      <w:lvlText w:val="%1."/>
      <w:lvlJc w:val="left"/>
      <w:pPr>
        <w:ind w:left="2160" w:hanging="72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6414C2"/>
    <w:multiLevelType w:val="hybridMultilevel"/>
    <w:tmpl w:val="417C7D68"/>
    <w:lvl w:ilvl="0" w:tplc="7BC007B4">
      <w:start w:val="1"/>
      <w:numFmt w:val="lowerLetter"/>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F4B40E7"/>
    <w:multiLevelType w:val="hybridMultilevel"/>
    <w:tmpl w:val="A27E67B6"/>
    <w:lvl w:ilvl="0" w:tplc="0D4C57FE">
      <w:start w:val="1"/>
      <w:numFmt w:val="lowerRoman"/>
      <w:lvlText w:val="%1."/>
      <w:lvlJc w:val="right"/>
      <w:pPr>
        <w:ind w:left="2160" w:hanging="360"/>
      </w:pPr>
      <w:rPr>
        <w:cap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03120D0"/>
    <w:multiLevelType w:val="multilevel"/>
    <w:tmpl w:val="F01048D4"/>
    <w:lvl w:ilvl="0">
      <w:start w:val="1"/>
      <w:numFmt w:val="decimal"/>
      <w:lvlText w:val="%1."/>
      <w:lvlJc w:val="left"/>
      <w:pPr>
        <w:ind w:left="1440" w:firstLine="1080"/>
      </w:pPr>
      <w:rPr>
        <w:rFonts w:ascii="Times New Roman" w:eastAsia="Arial" w:hAnsi="Times New Roman" w:cs="Times New Roman" w:hint="default"/>
        <w:i/>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8" w15:restartNumberingAfterBreak="0">
    <w:nsid w:val="2C934FF5"/>
    <w:multiLevelType w:val="hybridMultilevel"/>
    <w:tmpl w:val="37A8BAF2"/>
    <w:lvl w:ilvl="0" w:tplc="EB689E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507A1A"/>
    <w:multiLevelType w:val="hybridMultilevel"/>
    <w:tmpl w:val="F1B8CF0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06B3F8A"/>
    <w:multiLevelType w:val="hybridMultilevel"/>
    <w:tmpl w:val="BC7EB86C"/>
    <w:lvl w:ilvl="0" w:tplc="9E944300">
      <w:start w:val="1"/>
      <w:numFmt w:val="lowerRoman"/>
      <w:lvlText w:val="%1."/>
      <w:lvlJc w:val="right"/>
      <w:pPr>
        <w:ind w:left="2160" w:hanging="360"/>
      </w:pPr>
      <w:rPr>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4C364F5"/>
    <w:multiLevelType w:val="hybridMultilevel"/>
    <w:tmpl w:val="BFC8EB54"/>
    <w:lvl w:ilvl="0" w:tplc="A016F50E">
      <w:start w:val="1"/>
      <w:numFmt w:val="lowerLetter"/>
      <w:lvlText w:val="%1."/>
      <w:lvlJc w:val="righ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69C37C5"/>
    <w:multiLevelType w:val="hybridMultilevel"/>
    <w:tmpl w:val="9836C390"/>
    <w:lvl w:ilvl="0" w:tplc="EB223B6A">
      <w:start w:val="1"/>
      <w:numFmt w:val="upperRoman"/>
      <w:lvlText w:val="%1."/>
      <w:lvlJc w:val="left"/>
      <w:pPr>
        <w:ind w:left="1080" w:hanging="72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E409B"/>
    <w:multiLevelType w:val="hybridMultilevel"/>
    <w:tmpl w:val="ABDC8A02"/>
    <w:lvl w:ilvl="0" w:tplc="FD0EC8B0">
      <w:start w:val="2"/>
      <w:numFmt w:val="lowerLetter"/>
      <w:lvlText w:val="%1."/>
      <w:lvlJc w:val="left"/>
      <w:pPr>
        <w:ind w:left="3600" w:hanging="360"/>
      </w:pPr>
      <w:rPr>
        <w:rFonts w:ascii="Times New Roman" w:eastAsia="Times New Roman" w:hAnsi="Times New Roman" w:cs="Times New Roman" w:hint="default"/>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3E12099E"/>
    <w:multiLevelType w:val="hybridMultilevel"/>
    <w:tmpl w:val="DA301EBE"/>
    <w:lvl w:ilvl="0" w:tplc="D1A2B91A">
      <w:start w:val="1"/>
      <w:numFmt w:val="lowerRoman"/>
      <w:lvlText w:val="%1."/>
      <w:lvlJc w:val="right"/>
      <w:pPr>
        <w:ind w:left="2160" w:hanging="360"/>
      </w:pPr>
      <w:rPr>
        <w:cap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39A3C09"/>
    <w:multiLevelType w:val="hybridMultilevel"/>
    <w:tmpl w:val="3B8CBF0E"/>
    <w:lvl w:ilvl="0" w:tplc="93DE30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EC27DC"/>
    <w:multiLevelType w:val="hybridMultilevel"/>
    <w:tmpl w:val="E020AC42"/>
    <w:lvl w:ilvl="0" w:tplc="F0127D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181B76"/>
    <w:multiLevelType w:val="hybridMultilevel"/>
    <w:tmpl w:val="4E36C174"/>
    <w:lvl w:ilvl="0" w:tplc="5EEACC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838A2"/>
    <w:multiLevelType w:val="hybridMultilevel"/>
    <w:tmpl w:val="511058E0"/>
    <w:lvl w:ilvl="0" w:tplc="B5586314">
      <w:start w:val="2"/>
      <w:numFmt w:val="lowerLetter"/>
      <w:lvlText w:val="%1."/>
      <w:lvlJc w:val="left"/>
      <w:pPr>
        <w:ind w:left="3240" w:hanging="360"/>
      </w:pPr>
      <w:rPr>
        <w:rFonts w:ascii="Times New Roman" w:eastAsia="Times New Roman" w:hAnsi="Times New Roman" w:cs="Times New Roman"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4B011D48"/>
    <w:multiLevelType w:val="hybridMultilevel"/>
    <w:tmpl w:val="0986AF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3A16AD"/>
    <w:multiLevelType w:val="multilevel"/>
    <w:tmpl w:val="2B1880BC"/>
    <w:lvl w:ilvl="0">
      <w:start w:val="1"/>
      <w:numFmt w:val="upperLetter"/>
      <w:lvlText w:val="%1."/>
      <w:lvlJc w:val="left"/>
      <w:pPr>
        <w:ind w:left="1080" w:firstLine="720"/>
      </w:pPr>
      <w:rPr>
        <w:rFonts w:ascii="Arial" w:eastAsia="Arial" w:hAnsi="Arial" w:cs="Arial"/>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1" w15:restartNumberingAfterBreak="0">
    <w:nsid w:val="4F827873"/>
    <w:multiLevelType w:val="hybridMultilevel"/>
    <w:tmpl w:val="6C0C7B1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D219A3"/>
    <w:multiLevelType w:val="hybridMultilevel"/>
    <w:tmpl w:val="487C30DC"/>
    <w:lvl w:ilvl="0" w:tplc="EA8E0642">
      <w:start w:val="1"/>
      <w:numFmt w:val="upperLetter"/>
      <w:pStyle w:val="TOC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5F43E67"/>
    <w:multiLevelType w:val="hybridMultilevel"/>
    <w:tmpl w:val="4A2263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4509B1"/>
    <w:multiLevelType w:val="hybridMultilevel"/>
    <w:tmpl w:val="499A0F30"/>
    <w:lvl w:ilvl="0" w:tplc="FE6886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E26136A"/>
    <w:multiLevelType w:val="hybridMultilevel"/>
    <w:tmpl w:val="2C38AADA"/>
    <w:lvl w:ilvl="0" w:tplc="01FC77DE">
      <w:start w:val="1"/>
      <w:numFmt w:val="lowerRoman"/>
      <w:lvlText w:val="%1."/>
      <w:lvlJc w:val="right"/>
      <w:pPr>
        <w:ind w:left="2160" w:hanging="360"/>
      </w:pPr>
      <w:rPr>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EC03059"/>
    <w:multiLevelType w:val="hybridMultilevel"/>
    <w:tmpl w:val="1694A1AE"/>
    <w:lvl w:ilvl="0" w:tplc="ABEE67F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38A751F"/>
    <w:multiLevelType w:val="hybridMultilevel"/>
    <w:tmpl w:val="A75283A8"/>
    <w:lvl w:ilvl="0" w:tplc="2F96F848">
      <w:start w:val="1"/>
      <w:numFmt w:val="lowerRoman"/>
      <w:lvlText w:val="%1."/>
      <w:lvlJc w:val="left"/>
      <w:pPr>
        <w:ind w:left="2160" w:hanging="72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94A1163"/>
    <w:multiLevelType w:val="multilevel"/>
    <w:tmpl w:val="767626A2"/>
    <w:lvl w:ilvl="0">
      <w:start w:val="1"/>
      <w:numFmt w:val="upperLetter"/>
      <w:lvlText w:val="%1."/>
      <w:lvlJc w:val="left"/>
      <w:pPr>
        <w:ind w:left="720" w:firstLine="360"/>
      </w:pPr>
      <w:rPr>
        <w:rFonts w:ascii="Times New Roman" w:eastAsia="Arial" w:hAnsi="Times New Roman" w:cs="Times New Roman"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69537266"/>
    <w:multiLevelType w:val="hybridMultilevel"/>
    <w:tmpl w:val="274A8C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B15606F"/>
    <w:multiLevelType w:val="hybridMultilevel"/>
    <w:tmpl w:val="A8C068AC"/>
    <w:lvl w:ilvl="0" w:tplc="8DA8EA5E">
      <w:start w:val="6"/>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304DBC"/>
    <w:multiLevelType w:val="hybridMultilevel"/>
    <w:tmpl w:val="DF7E67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E574358"/>
    <w:multiLevelType w:val="hybridMultilevel"/>
    <w:tmpl w:val="858022C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6F026569"/>
    <w:multiLevelType w:val="hybridMultilevel"/>
    <w:tmpl w:val="9DF2BAD6"/>
    <w:lvl w:ilvl="0" w:tplc="6586278C">
      <w:start w:val="1"/>
      <w:numFmt w:val="lowerRoman"/>
      <w:lvlText w:val="%1."/>
      <w:lvlJc w:val="left"/>
      <w:pPr>
        <w:ind w:left="2160" w:hanging="72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FC64DE5"/>
    <w:multiLevelType w:val="hybridMultilevel"/>
    <w:tmpl w:val="5CB2A16A"/>
    <w:lvl w:ilvl="0" w:tplc="EC34421E">
      <w:start w:val="1"/>
      <w:numFmt w:val="lowerRoman"/>
      <w:lvlText w:val="%1."/>
      <w:lvlJc w:val="right"/>
      <w:pPr>
        <w:ind w:left="2160" w:hanging="360"/>
      </w:pPr>
      <w:rPr>
        <w:b w:val="0"/>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FF7248C"/>
    <w:multiLevelType w:val="hybridMultilevel"/>
    <w:tmpl w:val="89227604"/>
    <w:lvl w:ilvl="0" w:tplc="5E88ECD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8355046"/>
    <w:multiLevelType w:val="hybridMultilevel"/>
    <w:tmpl w:val="70EEF126"/>
    <w:lvl w:ilvl="0" w:tplc="69CC25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A962BB7"/>
    <w:multiLevelType w:val="hybridMultilevel"/>
    <w:tmpl w:val="C0C28C0A"/>
    <w:lvl w:ilvl="0" w:tplc="C0007B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51481F"/>
    <w:multiLevelType w:val="hybridMultilevel"/>
    <w:tmpl w:val="0F0469B8"/>
    <w:lvl w:ilvl="0" w:tplc="DBDAD88C">
      <w:start w:val="1"/>
      <w:numFmt w:val="lowerRoman"/>
      <w:lvlText w:val="%1."/>
      <w:lvlJc w:val="left"/>
      <w:pPr>
        <w:ind w:left="1440" w:hanging="720"/>
      </w:pPr>
      <w:rPr>
        <w:rFonts w:ascii="Times New Roman" w:eastAsia="Times New Roman" w:hAnsi="Times New Roman" w:cs="Times New Roman"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15"/>
  </w:num>
  <w:num w:numId="3">
    <w:abstractNumId w:val="21"/>
  </w:num>
  <w:num w:numId="4">
    <w:abstractNumId w:val="11"/>
  </w:num>
  <w:num w:numId="5">
    <w:abstractNumId w:val="35"/>
  </w:num>
  <w:num w:numId="6">
    <w:abstractNumId w:val="9"/>
  </w:num>
  <w:num w:numId="7">
    <w:abstractNumId w:val="32"/>
  </w:num>
  <w:num w:numId="8">
    <w:abstractNumId w:val="29"/>
  </w:num>
  <w:num w:numId="9">
    <w:abstractNumId w:val="14"/>
  </w:num>
  <w:num w:numId="10">
    <w:abstractNumId w:val="36"/>
  </w:num>
  <w:num w:numId="11">
    <w:abstractNumId w:val="6"/>
  </w:num>
  <w:num w:numId="12">
    <w:abstractNumId w:val="34"/>
  </w:num>
  <w:num w:numId="13">
    <w:abstractNumId w:val="16"/>
  </w:num>
  <w:num w:numId="14">
    <w:abstractNumId w:val="24"/>
  </w:num>
  <w:num w:numId="15">
    <w:abstractNumId w:val="1"/>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
  </w:num>
  <w:num w:numId="21">
    <w:abstractNumId w:val="10"/>
  </w:num>
  <w:num w:numId="22">
    <w:abstractNumId w:val="19"/>
  </w:num>
  <w:num w:numId="23">
    <w:abstractNumId w:val="38"/>
  </w:num>
  <w:num w:numId="24">
    <w:abstractNumId w:val="0"/>
  </w:num>
  <w:num w:numId="25">
    <w:abstractNumId w:val="23"/>
  </w:num>
  <w:num w:numId="26">
    <w:abstractNumId w:val="30"/>
  </w:num>
  <w:num w:numId="27">
    <w:abstractNumId w:val="3"/>
  </w:num>
  <w:num w:numId="28">
    <w:abstractNumId w:val="18"/>
  </w:num>
  <w:num w:numId="29">
    <w:abstractNumId w:val="17"/>
  </w:num>
  <w:num w:numId="30">
    <w:abstractNumId w:val="13"/>
  </w:num>
  <w:num w:numId="31">
    <w:abstractNumId w:val="12"/>
  </w:num>
  <w:num w:numId="32">
    <w:abstractNumId w:val="22"/>
  </w:num>
  <w:num w:numId="33">
    <w:abstractNumId w:val="8"/>
  </w:num>
  <w:num w:numId="34">
    <w:abstractNumId w:val="25"/>
  </w:num>
  <w:num w:numId="35">
    <w:abstractNumId w:val="22"/>
    <w:lvlOverride w:ilvl="0">
      <w:startOverride w:val="1"/>
    </w:lvlOverride>
  </w:num>
  <w:num w:numId="36">
    <w:abstractNumId w:val="4"/>
  </w:num>
  <w:num w:numId="37">
    <w:abstractNumId w:val="26"/>
  </w:num>
  <w:num w:numId="38">
    <w:abstractNumId w:val="33"/>
  </w:num>
  <w:num w:numId="39">
    <w:abstractNumId w:val="2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E85"/>
    <w:rsid w:val="0000405D"/>
    <w:rsid w:val="0001362F"/>
    <w:rsid w:val="00023FFD"/>
    <w:rsid w:val="00036881"/>
    <w:rsid w:val="00063FC0"/>
    <w:rsid w:val="00074C65"/>
    <w:rsid w:val="00075D50"/>
    <w:rsid w:val="0008660F"/>
    <w:rsid w:val="0009408F"/>
    <w:rsid w:val="000B4EE4"/>
    <w:rsid w:val="000C0391"/>
    <w:rsid w:val="000C3E9C"/>
    <w:rsid w:val="000C4566"/>
    <w:rsid w:val="000C71E2"/>
    <w:rsid w:val="000D3086"/>
    <w:rsid w:val="000E0479"/>
    <w:rsid w:val="000E65EF"/>
    <w:rsid w:val="00120885"/>
    <w:rsid w:val="0014312C"/>
    <w:rsid w:val="0016668F"/>
    <w:rsid w:val="001802B0"/>
    <w:rsid w:val="001970E3"/>
    <w:rsid w:val="001A2DE0"/>
    <w:rsid w:val="001A634F"/>
    <w:rsid w:val="001B0925"/>
    <w:rsid w:val="001D4AE3"/>
    <w:rsid w:val="00202C5F"/>
    <w:rsid w:val="00202EE4"/>
    <w:rsid w:val="00204E85"/>
    <w:rsid w:val="002216D9"/>
    <w:rsid w:val="002222E2"/>
    <w:rsid w:val="0022754C"/>
    <w:rsid w:val="002377D7"/>
    <w:rsid w:val="00247A5A"/>
    <w:rsid w:val="00254635"/>
    <w:rsid w:val="002930CD"/>
    <w:rsid w:val="002A18EA"/>
    <w:rsid w:val="002A37BA"/>
    <w:rsid w:val="002B32CD"/>
    <w:rsid w:val="002C4EDB"/>
    <w:rsid w:val="002E5965"/>
    <w:rsid w:val="002F37CC"/>
    <w:rsid w:val="002F73BC"/>
    <w:rsid w:val="00307E56"/>
    <w:rsid w:val="003138CE"/>
    <w:rsid w:val="00317BD5"/>
    <w:rsid w:val="00323E0B"/>
    <w:rsid w:val="003270E9"/>
    <w:rsid w:val="00334229"/>
    <w:rsid w:val="00335C00"/>
    <w:rsid w:val="00345D27"/>
    <w:rsid w:val="003612A4"/>
    <w:rsid w:val="00370B4A"/>
    <w:rsid w:val="00376E7D"/>
    <w:rsid w:val="0038409F"/>
    <w:rsid w:val="00396CCF"/>
    <w:rsid w:val="003D130F"/>
    <w:rsid w:val="003D2392"/>
    <w:rsid w:val="003E3265"/>
    <w:rsid w:val="003F0FCC"/>
    <w:rsid w:val="003F62B3"/>
    <w:rsid w:val="003F7B24"/>
    <w:rsid w:val="00417978"/>
    <w:rsid w:val="00426E72"/>
    <w:rsid w:val="0042710E"/>
    <w:rsid w:val="00437431"/>
    <w:rsid w:val="00457AA5"/>
    <w:rsid w:val="00462A7D"/>
    <w:rsid w:val="00464AA4"/>
    <w:rsid w:val="00477AC6"/>
    <w:rsid w:val="00485B59"/>
    <w:rsid w:val="004A77D0"/>
    <w:rsid w:val="004B3CBB"/>
    <w:rsid w:val="004B73FA"/>
    <w:rsid w:val="004D25D7"/>
    <w:rsid w:val="004D2992"/>
    <w:rsid w:val="004D433B"/>
    <w:rsid w:val="004E7D37"/>
    <w:rsid w:val="00514414"/>
    <w:rsid w:val="0053568C"/>
    <w:rsid w:val="00537361"/>
    <w:rsid w:val="00551819"/>
    <w:rsid w:val="00586141"/>
    <w:rsid w:val="005B08E9"/>
    <w:rsid w:val="005B0D80"/>
    <w:rsid w:val="005B2BD5"/>
    <w:rsid w:val="005B33D3"/>
    <w:rsid w:val="005B3A83"/>
    <w:rsid w:val="005B46B7"/>
    <w:rsid w:val="005C044E"/>
    <w:rsid w:val="005D2594"/>
    <w:rsid w:val="005D59F2"/>
    <w:rsid w:val="0060774D"/>
    <w:rsid w:val="00615D58"/>
    <w:rsid w:val="00625763"/>
    <w:rsid w:val="006318A8"/>
    <w:rsid w:val="00644171"/>
    <w:rsid w:val="00653FAD"/>
    <w:rsid w:val="0068009C"/>
    <w:rsid w:val="006810DA"/>
    <w:rsid w:val="00682649"/>
    <w:rsid w:val="006B05BE"/>
    <w:rsid w:val="006C6BDF"/>
    <w:rsid w:val="006C7226"/>
    <w:rsid w:val="006D0CAE"/>
    <w:rsid w:val="006D73C7"/>
    <w:rsid w:val="006E5BCF"/>
    <w:rsid w:val="006F1CA6"/>
    <w:rsid w:val="006F5968"/>
    <w:rsid w:val="00706089"/>
    <w:rsid w:val="00706BF3"/>
    <w:rsid w:val="00707BF2"/>
    <w:rsid w:val="00707FE5"/>
    <w:rsid w:val="0071026A"/>
    <w:rsid w:val="00730618"/>
    <w:rsid w:val="00731CA1"/>
    <w:rsid w:val="007333CB"/>
    <w:rsid w:val="0074339C"/>
    <w:rsid w:val="00753CDA"/>
    <w:rsid w:val="00762F0A"/>
    <w:rsid w:val="0076498D"/>
    <w:rsid w:val="007705F0"/>
    <w:rsid w:val="007A6665"/>
    <w:rsid w:val="007A7C68"/>
    <w:rsid w:val="007B521D"/>
    <w:rsid w:val="007C037D"/>
    <w:rsid w:val="007D3666"/>
    <w:rsid w:val="007F1DBC"/>
    <w:rsid w:val="007F3D9E"/>
    <w:rsid w:val="00803C8E"/>
    <w:rsid w:val="008206A3"/>
    <w:rsid w:val="0082208C"/>
    <w:rsid w:val="00831CE5"/>
    <w:rsid w:val="00837F70"/>
    <w:rsid w:val="008466A8"/>
    <w:rsid w:val="00846BBC"/>
    <w:rsid w:val="00847691"/>
    <w:rsid w:val="0085006B"/>
    <w:rsid w:val="00857F9B"/>
    <w:rsid w:val="00873157"/>
    <w:rsid w:val="008758B7"/>
    <w:rsid w:val="00892D73"/>
    <w:rsid w:val="00896D0D"/>
    <w:rsid w:val="00897087"/>
    <w:rsid w:val="008A692F"/>
    <w:rsid w:val="008C6EAC"/>
    <w:rsid w:val="008D4DA3"/>
    <w:rsid w:val="008F32DC"/>
    <w:rsid w:val="00910270"/>
    <w:rsid w:val="00924B0A"/>
    <w:rsid w:val="00942FC3"/>
    <w:rsid w:val="0095530A"/>
    <w:rsid w:val="0097225E"/>
    <w:rsid w:val="0097238C"/>
    <w:rsid w:val="009778E6"/>
    <w:rsid w:val="009A2681"/>
    <w:rsid w:val="009A6DF0"/>
    <w:rsid w:val="009B35AF"/>
    <w:rsid w:val="009B3B5C"/>
    <w:rsid w:val="009B7682"/>
    <w:rsid w:val="009C1F64"/>
    <w:rsid w:val="009C5656"/>
    <w:rsid w:val="009C7D5A"/>
    <w:rsid w:val="009D380F"/>
    <w:rsid w:val="009F5494"/>
    <w:rsid w:val="009F5E49"/>
    <w:rsid w:val="009F72C1"/>
    <w:rsid w:val="00A01E30"/>
    <w:rsid w:val="00A112F4"/>
    <w:rsid w:val="00A22ED4"/>
    <w:rsid w:val="00A44E8A"/>
    <w:rsid w:val="00A51F00"/>
    <w:rsid w:val="00A53F0D"/>
    <w:rsid w:val="00A74A46"/>
    <w:rsid w:val="00A76A7E"/>
    <w:rsid w:val="00A83178"/>
    <w:rsid w:val="00AB56EC"/>
    <w:rsid w:val="00AB5FF5"/>
    <w:rsid w:val="00AC4995"/>
    <w:rsid w:val="00AF0C31"/>
    <w:rsid w:val="00B0046B"/>
    <w:rsid w:val="00B00C5A"/>
    <w:rsid w:val="00B15F78"/>
    <w:rsid w:val="00B27074"/>
    <w:rsid w:val="00B33DC0"/>
    <w:rsid w:val="00B5606F"/>
    <w:rsid w:val="00B801C9"/>
    <w:rsid w:val="00B97F48"/>
    <w:rsid w:val="00BE1C63"/>
    <w:rsid w:val="00BE6788"/>
    <w:rsid w:val="00C029FC"/>
    <w:rsid w:val="00C17507"/>
    <w:rsid w:val="00C31062"/>
    <w:rsid w:val="00C5760D"/>
    <w:rsid w:val="00C66B50"/>
    <w:rsid w:val="00C72469"/>
    <w:rsid w:val="00C73AE6"/>
    <w:rsid w:val="00C8350B"/>
    <w:rsid w:val="00C865DA"/>
    <w:rsid w:val="00C9285C"/>
    <w:rsid w:val="00CA2C9C"/>
    <w:rsid w:val="00CA6580"/>
    <w:rsid w:val="00CA799A"/>
    <w:rsid w:val="00CB0F32"/>
    <w:rsid w:val="00CC0AE0"/>
    <w:rsid w:val="00CC2BE1"/>
    <w:rsid w:val="00CC4065"/>
    <w:rsid w:val="00CC6481"/>
    <w:rsid w:val="00CC6CE5"/>
    <w:rsid w:val="00CE0829"/>
    <w:rsid w:val="00CF1CB9"/>
    <w:rsid w:val="00CF403D"/>
    <w:rsid w:val="00D02AD7"/>
    <w:rsid w:val="00D02F9D"/>
    <w:rsid w:val="00D17920"/>
    <w:rsid w:val="00D209D9"/>
    <w:rsid w:val="00D22E58"/>
    <w:rsid w:val="00D260C6"/>
    <w:rsid w:val="00D40777"/>
    <w:rsid w:val="00D50FCA"/>
    <w:rsid w:val="00D60472"/>
    <w:rsid w:val="00D6691C"/>
    <w:rsid w:val="00D7789C"/>
    <w:rsid w:val="00D82007"/>
    <w:rsid w:val="00D83057"/>
    <w:rsid w:val="00D94F40"/>
    <w:rsid w:val="00DA7815"/>
    <w:rsid w:val="00DC2AF1"/>
    <w:rsid w:val="00DD5681"/>
    <w:rsid w:val="00DF166F"/>
    <w:rsid w:val="00E20A12"/>
    <w:rsid w:val="00E2155D"/>
    <w:rsid w:val="00E52452"/>
    <w:rsid w:val="00E64160"/>
    <w:rsid w:val="00E76450"/>
    <w:rsid w:val="00E908DB"/>
    <w:rsid w:val="00E96B98"/>
    <w:rsid w:val="00E96C60"/>
    <w:rsid w:val="00E97C3A"/>
    <w:rsid w:val="00EA3CF5"/>
    <w:rsid w:val="00EC4827"/>
    <w:rsid w:val="00EC6EB5"/>
    <w:rsid w:val="00ED1FC6"/>
    <w:rsid w:val="00ED2595"/>
    <w:rsid w:val="00ED7E4D"/>
    <w:rsid w:val="00EE4340"/>
    <w:rsid w:val="00EE7E8D"/>
    <w:rsid w:val="00F1743D"/>
    <w:rsid w:val="00F31609"/>
    <w:rsid w:val="00F3660B"/>
    <w:rsid w:val="00F373E1"/>
    <w:rsid w:val="00F64B56"/>
    <w:rsid w:val="00F64F88"/>
    <w:rsid w:val="00F66F63"/>
    <w:rsid w:val="00F71F85"/>
    <w:rsid w:val="00F92DC4"/>
    <w:rsid w:val="00FB5BD7"/>
    <w:rsid w:val="00FC119C"/>
    <w:rsid w:val="00FE6C78"/>
    <w:rsid w:val="00FF0AAB"/>
    <w:rsid w:val="00FF4269"/>
    <w:rsid w:val="00FF50AD"/>
    <w:rsid w:val="00FF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E4587E43-2B53-4EFD-92E9-B2E3F5EF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74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E85"/>
    <w:pPr>
      <w:ind w:left="720"/>
      <w:contextualSpacing/>
    </w:pPr>
  </w:style>
  <w:style w:type="paragraph" w:styleId="FootnoteText">
    <w:name w:val="footnote text"/>
    <w:basedOn w:val="Normal"/>
    <w:link w:val="FootnoteTextChar"/>
    <w:uiPriority w:val="99"/>
    <w:unhideWhenUsed/>
    <w:rsid w:val="00CF1CB9"/>
    <w:pPr>
      <w:spacing w:after="0" w:line="240" w:lineRule="auto"/>
    </w:pPr>
    <w:rPr>
      <w:sz w:val="20"/>
      <w:szCs w:val="20"/>
    </w:rPr>
  </w:style>
  <w:style w:type="character" w:customStyle="1" w:styleId="FootnoteTextChar">
    <w:name w:val="Footnote Text Char"/>
    <w:basedOn w:val="DefaultParagraphFont"/>
    <w:link w:val="FootnoteText"/>
    <w:uiPriority w:val="99"/>
    <w:rsid w:val="00CF1CB9"/>
    <w:rPr>
      <w:sz w:val="20"/>
      <w:szCs w:val="20"/>
    </w:rPr>
  </w:style>
  <w:style w:type="character" w:styleId="FootnoteReference">
    <w:name w:val="footnote reference"/>
    <w:basedOn w:val="DefaultParagraphFont"/>
    <w:uiPriority w:val="99"/>
    <w:unhideWhenUsed/>
    <w:rsid w:val="00CF1CB9"/>
    <w:rPr>
      <w:vertAlign w:val="superscript"/>
    </w:rPr>
  </w:style>
  <w:style w:type="character" w:styleId="Hyperlink">
    <w:name w:val="Hyperlink"/>
    <w:basedOn w:val="DefaultParagraphFont"/>
    <w:uiPriority w:val="99"/>
    <w:unhideWhenUsed/>
    <w:rsid w:val="00345D27"/>
    <w:rPr>
      <w:color w:val="0000FF" w:themeColor="hyperlink"/>
      <w:u w:val="single"/>
    </w:rPr>
  </w:style>
  <w:style w:type="character" w:customStyle="1" w:styleId="apple-converted-space">
    <w:name w:val="apple-converted-space"/>
    <w:basedOn w:val="DefaultParagraphFont"/>
    <w:rsid w:val="0001362F"/>
  </w:style>
  <w:style w:type="character" w:styleId="FollowedHyperlink">
    <w:name w:val="FollowedHyperlink"/>
    <w:basedOn w:val="DefaultParagraphFont"/>
    <w:uiPriority w:val="99"/>
    <w:semiHidden/>
    <w:unhideWhenUsed/>
    <w:rsid w:val="00D7789C"/>
    <w:rPr>
      <w:color w:val="800080" w:themeColor="followedHyperlink"/>
      <w:u w:val="single"/>
    </w:rPr>
  </w:style>
  <w:style w:type="character" w:styleId="CommentReference">
    <w:name w:val="annotation reference"/>
    <w:basedOn w:val="DefaultParagraphFont"/>
    <w:uiPriority w:val="99"/>
    <w:semiHidden/>
    <w:unhideWhenUsed/>
    <w:rsid w:val="004D25D7"/>
    <w:rPr>
      <w:sz w:val="16"/>
      <w:szCs w:val="16"/>
    </w:rPr>
  </w:style>
  <w:style w:type="paragraph" w:styleId="CommentText">
    <w:name w:val="annotation text"/>
    <w:basedOn w:val="Normal"/>
    <w:link w:val="CommentTextChar"/>
    <w:uiPriority w:val="99"/>
    <w:semiHidden/>
    <w:unhideWhenUsed/>
    <w:rsid w:val="004D25D7"/>
    <w:pPr>
      <w:spacing w:line="240" w:lineRule="auto"/>
    </w:pPr>
    <w:rPr>
      <w:sz w:val="20"/>
      <w:szCs w:val="20"/>
    </w:rPr>
  </w:style>
  <w:style w:type="character" w:customStyle="1" w:styleId="CommentTextChar">
    <w:name w:val="Comment Text Char"/>
    <w:basedOn w:val="DefaultParagraphFont"/>
    <w:link w:val="CommentText"/>
    <w:uiPriority w:val="99"/>
    <w:semiHidden/>
    <w:rsid w:val="004D25D7"/>
    <w:rPr>
      <w:sz w:val="20"/>
      <w:szCs w:val="20"/>
    </w:rPr>
  </w:style>
  <w:style w:type="paragraph" w:styleId="CommentSubject">
    <w:name w:val="annotation subject"/>
    <w:basedOn w:val="CommentText"/>
    <w:next w:val="CommentText"/>
    <w:link w:val="CommentSubjectChar"/>
    <w:uiPriority w:val="99"/>
    <w:semiHidden/>
    <w:unhideWhenUsed/>
    <w:rsid w:val="004D25D7"/>
    <w:rPr>
      <w:b/>
      <w:bCs/>
    </w:rPr>
  </w:style>
  <w:style w:type="character" w:customStyle="1" w:styleId="CommentSubjectChar">
    <w:name w:val="Comment Subject Char"/>
    <w:basedOn w:val="CommentTextChar"/>
    <w:link w:val="CommentSubject"/>
    <w:uiPriority w:val="99"/>
    <w:semiHidden/>
    <w:rsid w:val="004D25D7"/>
    <w:rPr>
      <w:b/>
      <w:bCs/>
      <w:sz w:val="20"/>
      <w:szCs w:val="20"/>
    </w:rPr>
  </w:style>
  <w:style w:type="paragraph" w:styleId="BalloonText">
    <w:name w:val="Balloon Text"/>
    <w:basedOn w:val="Normal"/>
    <w:link w:val="BalloonTextChar"/>
    <w:uiPriority w:val="99"/>
    <w:semiHidden/>
    <w:unhideWhenUsed/>
    <w:rsid w:val="004D2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5D7"/>
    <w:rPr>
      <w:rFonts w:ascii="Tahoma" w:hAnsi="Tahoma" w:cs="Tahoma"/>
      <w:sz w:val="16"/>
      <w:szCs w:val="16"/>
    </w:rPr>
  </w:style>
  <w:style w:type="paragraph" w:customStyle="1" w:styleId="Normal1">
    <w:name w:val="Normal1"/>
    <w:rsid w:val="00D260C6"/>
    <w:pPr>
      <w:widowControl w:val="0"/>
      <w:spacing w:after="0" w:line="240" w:lineRule="auto"/>
      <w:contextualSpacing/>
    </w:pPr>
    <w:rPr>
      <w:rFonts w:ascii="Cambria" w:eastAsia="Cambria" w:hAnsi="Cambria" w:cs="Cambria"/>
      <w:color w:val="000000"/>
      <w:sz w:val="24"/>
      <w:szCs w:val="24"/>
      <w:lang w:eastAsia="ja-JP"/>
    </w:rPr>
  </w:style>
  <w:style w:type="paragraph" w:styleId="Header">
    <w:name w:val="header"/>
    <w:basedOn w:val="Normal"/>
    <w:link w:val="HeaderChar"/>
    <w:uiPriority w:val="99"/>
    <w:unhideWhenUsed/>
    <w:rsid w:val="000C3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E9C"/>
  </w:style>
  <w:style w:type="paragraph" w:styleId="Footer">
    <w:name w:val="footer"/>
    <w:basedOn w:val="Normal"/>
    <w:link w:val="FooterChar"/>
    <w:uiPriority w:val="99"/>
    <w:unhideWhenUsed/>
    <w:rsid w:val="000C3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E9C"/>
  </w:style>
  <w:style w:type="paragraph" w:styleId="EndnoteText">
    <w:name w:val="endnote text"/>
    <w:basedOn w:val="Normal"/>
    <w:link w:val="EndnoteTextChar"/>
    <w:autoRedefine/>
    <w:uiPriority w:val="99"/>
    <w:unhideWhenUsed/>
    <w:rsid w:val="00A44E8A"/>
    <w:pPr>
      <w:spacing w:after="0" w:line="240" w:lineRule="auto"/>
    </w:pPr>
    <w:rPr>
      <w:rFonts w:ascii="Times New Roman" w:eastAsiaTheme="minorEastAsia" w:hAnsi="Times New Roman"/>
      <w:sz w:val="24"/>
      <w:szCs w:val="24"/>
    </w:rPr>
  </w:style>
  <w:style w:type="character" w:customStyle="1" w:styleId="EndnoteTextChar">
    <w:name w:val="Endnote Text Char"/>
    <w:basedOn w:val="DefaultParagraphFont"/>
    <w:link w:val="EndnoteText"/>
    <w:uiPriority w:val="99"/>
    <w:rsid w:val="00A44E8A"/>
    <w:rPr>
      <w:rFonts w:ascii="Times New Roman" w:eastAsiaTheme="minorEastAsia" w:hAnsi="Times New Roman"/>
      <w:sz w:val="24"/>
      <w:szCs w:val="24"/>
    </w:rPr>
  </w:style>
  <w:style w:type="character" w:customStyle="1" w:styleId="Heading1Char">
    <w:name w:val="Heading 1 Char"/>
    <w:basedOn w:val="DefaultParagraphFont"/>
    <w:link w:val="Heading1"/>
    <w:uiPriority w:val="9"/>
    <w:rsid w:val="00F174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1743D"/>
    <w:pPr>
      <w:outlineLvl w:val="9"/>
    </w:pPr>
    <w:rPr>
      <w:lang w:eastAsia="ja-JP"/>
    </w:rPr>
  </w:style>
  <w:style w:type="paragraph" w:styleId="TOC2">
    <w:name w:val="toc 2"/>
    <w:basedOn w:val="Normal"/>
    <w:next w:val="Normal"/>
    <w:autoRedefine/>
    <w:uiPriority w:val="39"/>
    <w:unhideWhenUsed/>
    <w:qFormat/>
    <w:rsid w:val="00F1743D"/>
    <w:pPr>
      <w:numPr>
        <w:numId w:val="32"/>
      </w:numPr>
      <w:spacing w:after="100"/>
    </w:pPr>
    <w:rPr>
      <w:rFonts w:ascii="Times New Roman" w:eastAsiaTheme="minorEastAsia" w:hAnsi="Times New Roman" w:cs="Times New Roman"/>
      <w:b/>
      <w:sz w:val="24"/>
      <w:szCs w:val="24"/>
      <w:lang w:eastAsia="ja-JP"/>
    </w:rPr>
  </w:style>
  <w:style w:type="paragraph" w:styleId="TOC1">
    <w:name w:val="toc 1"/>
    <w:basedOn w:val="Normal"/>
    <w:next w:val="Normal"/>
    <w:autoRedefine/>
    <w:uiPriority w:val="39"/>
    <w:unhideWhenUsed/>
    <w:qFormat/>
    <w:rsid w:val="00F1743D"/>
    <w:pPr>
      <w:spacing w:after="100"/>
      <w:ind w:left="288"/>
    </w:pPr>
    <w:rPr>
      <w:rFonts w:ascii="Times New Roman" w:eastAsiaTheme="minorEastAsia" w:hAnsi="Times New Roman" w:cs="Times New Roman"/>
      <w:b/>
      <w:sz w:val="24"/>
      <w:szCs w:val="24"/>
      <w:lang w:eastAsia="ja-JP"/>
    </w:rPr>
  </w:style>
  <w:style w:type="paragraph" w:styleId="TOC3">
    <w:name w:val="toc 3"/>
    <w:basedOn w:val="Normal"/>
    <w:next w:val="Normal"/>
    <w:autoRedefine/>
    <w:uiPriority w:val="39"/>
    <w:semiHidden/>
    <w:unhideWhenUsed/>
    <w:qFormat/>
    <w:rsid w:val="00F1743D"/>
    <w:pPr>
      <w:spacing w:after="100"/>
      <w:ind w:left="440"/>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85023">
      <w:bodyDiv w:val="1"/>
      <w:marLeft w:val="0"/>
      <w:marRight w:val="0"/>
      <w:marTop w:val="0"/>
      <w:marBottom w:val="0"/>
      <w:divBdr>
        <w:top w:val="none" w:sz="0" w:space="0" w:color="auto"/>
        <w:left w:val="none" w:sz="0" w:space="0" w:color="auto"/>
        <w:bottom w:val="none" w:sz="0" w:space="0" w:color="auto"/>
        <w:right w:val="none" w:sz="0" w:space="0" w:color="auto"/>
      </w:divBdr>
    </w:div>
    <w:div w:id="314188205">
      <w:bodyDiv w:val="1"/>
      <w:marLeft w:val="0"/>
      <w:marRight w:val="0"/>
      <w:marTop w:val="0"/>
      <w:marBottom w:val="0"/>
      <w:divBdr>
        <w:top w:val="none" w:sz="0" w:space="0" w:color="auto"/>
        <w:left w:val="none" w:sz="0" w:space="0" w:color="auto"/>
        <w:bottom w:val="none" w:sz="0" w:space="0" w:color="auto"/>
        <w:right w:val="none" w:sz="0" w:space="0" w:color="auto"/>
      </w:divBdr>
    </w:div>
    <w:div w:id="144507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4EDE2-B67D-439D-AF49-F7D77249E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8770</Words>
  <Characters>49990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dc:creator>
  <cp:lastModifiedBy>Inter-American HR Moot Court Competition</cp:lastModifiedBy>
  <cp:revision>2</cp:revision>
  <dcterms:created xsi:type="dcterms:W3CDTF">2017-09-21T15:56:00Z</dcterms:created>
  <dcterms:modified xsi:type="dcterms:W3CDTF">2017-09-21T15:56:00Z</dcterms:modified>
</cp:coreProperties>
</file>